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Default="00693F4F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44436CEE" w14:textId="2EF9E34C" w:rsidR="00570F57" w:rsidRPr="00613686" w:rsidRDefault="00570F57" w:rsidP="00E632A8">
      <w:pPr>
        <w:spacing w:after="0"/>
        <w:rPr>
          <w:i/>
          <w:iCs/>
        </w:rPr>
      </w:pPr>
      <w:r>
        <w:rPr>
          <w:b/>
        </w:rPr>
        <w:t>Lhůta pro podání přiznání k dani z nemovitých věcí na rok 2026 končí 2. února 2026</w:t>
      </w:r>
      <w:r>
        <w:rPr>
          <w:b/>
          <w:i/>
        </w:rPr>
        <w:t>.</w:t>
      </w:r>
      <w:r>
        <w:rPr>
          <w:b/>
        </w:rPr>
        <w:t xml:space="preserve"> Finanční úřad </w:t>
      </w:r>
      <w:proofErr w:type="gramStart"/>
      <w:r>
        <w:rPr>
          <w:b/>
        </w:rPr>
        <w:t xml:space="preserve">proto </w:t>
      </w:r>
      <w:r w:rsidR="00D4707B">
        <w:rPr>
          <w:b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26</w:t>
      </w:r>
      <w:r>
        <w:rPr>
          <w:b/>
          <w:i/>
        </w:rPr>
        <w:t>.</w:t>
      </w:r>
      <w:r>
        <w:rPr>
          <w:b/>
        </w:rPr>
        <w:t xml:space="preserve"> ledna do 2. února prodlouží úřední hodiny</w:t>
      </w:r>
      <w:r w:rsidR="00E632A8">
        <w:rPr>
          <w:b/>
        </w:rPr>
        <w:t>, v nichž lze získat pomoc specialistů,</w:t>
      </w:r>
      <w:r>
        <w:rPr>
          <w:b/>
          <w:i/>
        </w:rPr>
        <w:t xml:space="preserve"> takto:</w:t>
      </w:r>
    </w:p>
    <w:p w14:paraId="69B6BCB4" w14:textId="77777777" w:rsidR="00570F57" w:rsidRPr="00DB0C85" w:rsidRDefault="00570F57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 w:rsidRPr="00DB0C85">
        <w:rPr>
          <w:b/>
          <w:bCs/>
          <w:iCs/>
        </w:rPr>
        <w:t xml:space="preserve">Pondělí až </w:t>
      </w:r>
      <w:proofErr w:type="gramStart"/>
      <w:r w:rsidRPr="00DB0C85">
        <w:rPr>
          <w:b/>
          <w:bCs/>
          <w:iCs/>
        </w:rPr>
        <w:t>čtvrtek:</w:t>
      </w:r>
      <w:r w:rsidRPr="00DB0C85">
        <w:rPr>
          <w:b/>
          <w:bCs/>
          <w:i/>
          <w:iCs/>
        </w:rPr>
        <w:t xml:space="preserve"> </w:t>
      </w:r>
      <w:r w:rsidRPr="00DB0C85">
        <w:rPr>
          <w:b/>
          <w:bCs/>
          <w:iCs/>
        </w:rPr>
        <w:t xml:space="preserve"> 8:00</w:t>
      </w:r>
      <w:proofErr w:type="gramEnd"/>
      <w:r w:rsidRPr="00DB0C85">
        <w:rPr>
          <w:b/>
          <w:bCs/>
          <w:iCs/>
        </w:rPr>
        <w:t xml:space="preserve"> – 17:00 hodin</w:t>
      </w:r>
    </w:p>
    <w:p w14:paraId="227221DB" w14:textId="354E3468" w:rsidR="00570F57" w:rsidRPr="00E632A8" w:rsidRDefault="00E632A8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 </w:t>
      </w:r>
      <w:proofErr w:type="gramStart"/>
      <w:r w:rsidR="00570F57" w:rsidRPr="00DB0C85">
        <w:rPr>
          <w:b/>
          <w:bCs/>
          <w:iCs/>
        </w:rPr>
        <w:t xml:space="preserve">Pátek:   </w:t>
      </w:r>
      <w:proofErr w:type="gramEnd"/>
      <w:r w:rsidR="00570F57" w:rsidRPr="00DB0C85">
        <w:rPr>
          <w:b/>
          <w:bCs/>
          <w:iCs/>
        </w:rPr>
        <w:t xml:space="preserve">                     8:00 – 14:00 hodin</w:t>
      </w:r>
      <w:r>
        <w:rPr>
          <w:b/>
          <w:bCs/>
          <w:iCs/>
        </w:rPr>
        <w:t>.</w:t>
      </w:r>
    </w:p>
    <w:p w14:paraId="4435A4B8" w14:textId="77777777" w:rsidR="00E632A8" w:rsidRPr="00DB0C85" w:rsidRDefault="00E632A8" w:rsidP="00E632A8">
      <w:pPr>
        <w:pStyle w:val="Odstavecseseznamem"/>
        <w:spacing w:after="0"/>
        <w:rPr>
          <w:b/>
          <w:bCs/>
          <w:i/>
          <w:iCs/>
        </w:rPr>
      </w:pPr>
    </w:p>
    <w:p w14:paraId="1EEDFCC8" w14:textId="6EBF9F43" w:rsidR="00570F57" w:rsidRDefault="00570F57" w:rsidP="00570F57">
      <w:pPr>
        <w:jc w:val="both"/>
        <w:rPr>
          <w:rFonts w:eastAsia="Calibri"/>
          <w:i/>
        </w:rPr>
      </w:pPr>
      <w:r>
        <w:rPr>
          <w:rFonts w:eastAsia="Calibri"/>
        </w:rPr>
        <w:t>Nejsnadnější cestou podání daňového přiznání je vyplnění chytrých formulářů</w:t>
      </w:r>
      <w:r w:rsidR="00E632A8">
        <w:rPr>
          <w:rFonts w:eastAsia="Calibri"/>
        </w:rPr>
        <w:t xml:space="preserve"> v aplikaci „Elektronická podání pro Finanční správu“ nebo v </w:t>
      </w:r>
      <w:proofErr w:type="gramStart"/>
      <w:r w:rsidR="00E632A8">
        <w:rPr>
          <w:rFonts w:eastAsia="Calibri"/>
        </w:rPr>
        <w:t>aplikaci  „</w:t>
      </w:r>
      <w:proofErr w:type="gramEnd"/>
      <w:r w:rsidR="00E632A8">
        <w:rPr>
          <w:rFonts w:eastAsia="Calibri"/>
        </w:rPr>
        <w:t xml:space="preserve">Online finanční úřad“ </w:t>
      </w:r>
      <w:r>
        <w:rPr>
          <w:rFonts w:eastAsia="Calibri"/>
        </w:rPr>
        <w:t xml:space="preserve"> na portálu </w:t>
      </w:r>
      <w:hyperlink r:id="rId9" w:history="1">
        <w:r w:rsidRPr="00BB5D1C">
          <w:rPr>
            <w:rStyle w:val="Hypertextovodkaz"/>
            <w:iCs/>
          </w:rPr>
          <w:t>https://www.mojedane.cz</w:t>
        </w:r>
      </w:hyperlink>
      <w:r w:rsidRPr="00155301">
        <w:rPr>
          <w:rStyle w:val="Hypertextovodkaz"/>
          <w:iCs/>
          <w:u w:val="none"/>
        </w:rPr>
        <w:t xml:space="preserve"> </w:t>
      </w:r>
      <w:r w:rsidRPr="002363FD">
        <w:rPr>
          <w:rStyle w:val="Hypertextovodkaz"/>
          <w:iCs/>
          <w:color w:val="auto"/>
          <w:u w:val="none"/>
        </w:rPr>
        <w:t>a jejich elektronické odeslání</w:t>
      </w:r>
      <w:r>
        <w:rPr>
          <w:rStyle w:val="Hypertextovodkaz"/>
          <w:iCs/>
          <w:color w:val="auto"/>
          <w:u w:val="none"/>
        </w:rPr>
        <w:t xml:space="preserve">. Přesto jsou občany stále četně využívané </w:t>
      </w:r>
      <w:r w:rsidRPr="00326A9F">
        <w:rPr>
          <w:rFonts w:eastAsia="Calibri"/>
        </w:rPr>
        <w:t>služby</w:t>
      </w:r>
      <w:r>
        <w:rPr>
          <w:rFonts w:eastAsia="Calibri"/>
        </w:rPr>
        <w:t xml:space="preserve"> finančního úřadu</w:t>
      </w:r>
      <w:r w:rsidRPr="00326A9F">
        <w:rPr>
          <w:rFonts w:eastAsia="Calibri"/>
        </w:rPr>
        <w:t xml:space="preserve"> související s osobním podáváním dokumentů adresovaných finanční správě,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 xml:space="preserve">vyplňováním tiskopisů a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>poskytováním konzultací souvisejících se správou daní</w:t>
      </w:r>
      <w:r>
        <w:rPr>
          <w:rFonts w:eastAsia="Calibri"/>
        </w:rPr>
        <w:t xml:space="preserve">. </w:t>
      </w:r>
      <w:r w:rsidRPr="00326A9F">
        <w:rPr>
          <w:rFonts w:eastAsia="Calibri"/>
        </w:rPr>
        <w:t xml:space="preserve">Finanční úřad pro Moravskoslezský kraj </w:t>
      </w:r>
      <w:r>
        <w:rPr>
          <w:rFonts w:eastAsia="Calibri"/>
        </w:rPr>
        <w:t xml:space="preserve">proto zajistil </w:t>
      </w:r>
      <w:r w:rsidRPr="00326A9F">
        <w:rPr>
          <w:rFonts w:eastAsia="Calibri"/>
        </w:rPr>
        <w:t xml:space="preserve">poskytování těchto </w:t>
      </w:r>
      <w:r w:rsidRPr="00F03BB4">
        <w:rPr>
          <w:rFonts w:eastAsia="Calibri"/>
        </w:rPr>
        <w:t>služeb i</w:t>
      </w:r>
      <w:r>
        <w:rPr>
          <w:rFonts w:eastAsia="Calibri"/>
        </w:rPr>
        <w:t xml:space="preserve"> ve vybraných obcích, kde nejsou územní pracoviště finančního úřadu:  </w:t>
      </w:r>
      <w:r w:rsidRPr="00EB35F0">
        <w:rPr>
          <w:rFonts w:eastAsia="Calibri"/>
        </w:rPr>
        <w:t xml:space="preserve"> 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380"/>
        <w:gridCol w:w="4160"/>
      </w:tblGrid>
      <w:tr w:rsidR="00570F57" w:rsidRPr="00693F4F" w14:paraId="37609B74" w14:textId="77777777" w:rsidTr="00D4707B">
        <w:trPr>
          <w:trHeight w:val="569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2B07585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3D54A6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3894968E" w14:textId="0705846A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 xml:space="preserve">Adresa </w:t>
            </w:r>
          </w:p>
        </w:tc>
      </w:tr>
      <w:tr w:rsidR="00570F57" w:rsidRPr="00693F4F" w14:paraId="5751176C" w14:textId="77777777" w:rsidTr="00C5520B">
        <w:trPr>
          <w:trHeight w:val="677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14.1.2026</w:t>
            </w:r>
          </w:p>
          <w:p w14:paraId="6524464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E5FC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8:00-11:30</w:t>
            </w:r>
          </w:p>
          <w:p w14:paraId="332EBB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12:00-16:00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BEE0" w14:textId="39C3AD54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4A2061B4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Komenskéh</w:t>
            </w:r>
            <w:r w:rsidRPr="00613686">
              <w:rPr>
                <w:sz w:val="20"/>
                <w:szCs w:val="20"/>
              </w:rPr>
              <w:t>o 12, Fulnek</w:t>
            </w:r>
          </w:p>
        </w:tc>
      </w:tr>
      <w:tr w:rsidR="00570F57" w:rsidRPr="00693F4F" w14:paraId="2A10EE1F" w14:textId="77777777" w:rsidTr="00C5520B">
        <w:trPr>
          <w:trHeight w:val="1105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C6CB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5AE28FB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21.01.2026</w:t>
            </w:r>
          </w:p>
          <w:p w14:paraId="40AFB838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26.01.2026</w:t>
            </w:r>
          </w:p>
          <w:p w14:paraId="303B0F4A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66A4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9CD6" w14:textId="200EA5D1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Městský úřad</w:t>
            </w:r>
          </w:p>
          <w:p w14:paraId="3DF98FDD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Mírové náměstí </w:t>
            </w:r>
            <w:r w:rsidRPr="00613686">
              <w:rPr>
                <w:color w:val="000000" w:themeColor="text1"/>
                <w:sz w:val="20"/>
                <w:szCs w:val="20"/>
              </w:rPr>
              <w:t>25, Hlučín</w:t>
            </w:r>
          </w:p>
        </w:tc>
      </w:tr>
      <w:tr w:rsidR="00570F57" w:rsidRPr="005F3915" w14:paraId="7B6B95E2" w14:textId="77777777" w:rsidTr="00C5520B">
        <w:trPr>
          <w:trHeight w:val="55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F71F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54A1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9:00-11:30 12:30-15:30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43DFCA9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náměstí J. Za</w:t>
            </w:r>
            <w:r w:rsidRPr="00613686">
              <w:rPr>
                <w:color w:val="000000" w:themeColor="text1"/>
                <w:sz w:val="20"/>
                <w:szCs w:val="20"/>
              </w:rPr>
              <w:t>jíce 7, Vítkov</w:t>
            </w:r>
          </w:p>
        </w:tc>
      </w:tr>
      <w:tr w:rsidR="00570F57" w:rsidRPr="00683C89" w14:paraId="4B155369" w14:textId="77777777" w:rsidTr="00C5520B">
        <w:trPr>
          <w:trHeight w:val="7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2048C" w14:textId="77777777" w:rsidR="00570F57" w:rsidRPr="00F03BB4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70555C07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803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 xml:space="preserve">Městský úřad                                                                                 Hlavní 139, </w:t>
            </w:r>
            <w:r w:rsidRPr="00613686">
              <w:rPr>
                <w:iCs/>
                <w:sz w:val="20"/>
                <w:szCs w:val="20"/>
              </w:rPr>
              <w:t>Frýdlant nad Ostravicí</w:t>
            </w:r>
            <w:r w:rsidRPr="000570AE">
              <w:rPr>
                <w:iCs/>
                <w:sz w:val="20"/>
                <w:szCs w:val="20"/>
              </w:rPr>
              <w:t xml:space="preserve"> zasedací místnost v 1. NP</w:t>
            </w:r>
          </w:p>
        </w:tc>
      </w:tr>
      <w:tr w:rsidR="00570F57" w:rsidRPr="00683C89" w14:paraId="04A7B8D8" w14:textId="77777777" w:rsidTr="00C5520B">
        <w:trPr>
          <w:trHeight w:val="53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DBB0A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516D2495" w14:textId="77777777" w:rsidR="00570F57" w:rsidRPr="000570AE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3993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41" w14:textId="11BD187C" w:rsidR="00570F57" w:rsidRPr="000570AE" w:rsidRDefault="00CC02F0" w:rsidP="00CC02F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570F57" w:rsidRPr="000570AE">
              <w:rPr>
                <w:sz w:val="20"/>
                <w:szCs w:val="20"/>
              </w:rPr>
              <w:t>Úřad práce ČR</w:t>
            </w:r>
          </w:p>
          <w:p w14:paraId="09DF1CD8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Masarykovy sady 84, </w:t>
            </w:r>
            <w:r w:rsidRPr="00613686">
              <w:rPr>
                <w:sz w:val="20"/>
                <w:szCs w:val="20"/>
              </w:rPr>
              <w:t>Český Těšín</w:t>
            </w:r>
          </w:p>
          <w:p w14:paraId="4F622EBC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70F57" w:rsidRPr="00683C89" w14:paraId="448FB0A9" w14:textId="77777777" w:rsidTr="00C5520B">
        <w:trPr>
          <w:trHeight w:val="78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E214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6C6FE82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21.01.2025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775D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80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2C055586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nám. T.G. Masaryka 225, </w:t>
            </w:r>
            <w:r w:rsidRPr="00613686">
              <w:rPr>
                <w:sz w:val="20"/>
                <w:szCs w:val="20"/>
              </w:rPr>
              <w:t>Bohumín</w:t>
            </w:r>
          </w:p>
          <w:p w14:paraId="63AED0DE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 budova B</w:t>
            </w:r>
          </w:p>
        </w:tc>
      </w:tr>
      <w:tr w:rsidR="00570F57" w:rsidRPr="00683C89" w14:paraId="14DB874E" w14:textId="77777777" w:rsidTr="00C5520B">
        <w:trPr>
          <w:trHeight w:val="82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91F5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14.01.2026</w:t>
            </w:r>
          </w:p>
          <w:p w14:paraId="5CB3D4D9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61EB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7372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640FDF0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Osvobození 796 </w:t>
            </w:r>
          </w:p>
          <w:p w14:paraId="4FEB6702" w14:textId="5DC20C3A" w:rsidR="00570F57" w:rsidRPr="00613686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686">
              <w:rPr>
                <w:color w:val="000000" w:themeColor="text1"/>
                <w:sz w:val="20"/>
                <w:szCs w:val="20"/>
              </w:rPr>
              <w:t>Orlová-Lutyně</w:t>
            </w:r>
          </w:p>
        </w:tc>
      </w:tr>
    </w:tbl>
    <w:p w14:paraId="44E26B11" w14:textId="77777777" w:rsidR="00570F57" w:rsidRDefault="00570F57" w:rsidP="00570F57">
      <w:pPr>
        <w:jc w:val="both"/>
        <w:rPr>
          <w:rFonts w:eastAsia="Calibri"/>
          <w:i/>
        </w:rPr>
      </w:pPr>
    </w:p>
    <w:p w14:paraId="3D3239B3" w14:textId="0713D823" w:rsidR="00570F57" w:rsidRDefault="00570F57" w:rsidP="00570F57">
      <w:pPr>
        <w:spacing w:line="252" w:lineRule="auto"/>
        <w:jc w:val="both"/>
        <w:rPr>
          <w:i/>
          <w:iCs/>
        </w:rPr>
      </w:pPr>
      <w:r>
        <w:rPr>
          <w:iCs/>
        </w:rPr>
        <w:t>Výše uvedené služby budou občanům v obcích poskytovat vždy dva</w:t>
      </w:r>
      <w:r>
        <w:rPr>
          <w:i/>
          <w:iCs/>
        </w:rPr>
        <w:t xml:space="preserve"> specialisté z</w:t>
      </w:r>
      <w:r>
        <w:rPr>
          <w:iCs/>
        </w:rPr>
        <w:t xml:space="preserve"> územního pracoviště finančního úřadu. Veřejnost se však může s dotazy obracet přímo na územní pracoviště finančního úřadu, případně na Finanční úřad pro Moravskoslezský kraj prostřednictvím </w:t>
      </w:r>
      <w:r w:rsidR="00E7709B">
        <w:rPr>
          <w:iCs/>
        </w:rPr>
        <w:t>dále</w:t>
      </w:r>
      <w:r>
        <w:rPr>
          <w:iCs/>
        </w:rPr>
        <w:t xml:space="preserve"> uvedených kontaktů: </w:t>
      </w:r>
    </w:p>
    <w:p w14:paraId="4ADC6FA7" w14:textId="77777777" w:rsidR="00570F57" w:rsidRDefault="00570F57" w:rsidP="00570F57">
      <w:pPr>
        <w:rPr>
          <w:i/>
          <w:iCs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977"/>
      </w:tblGrid>
      <w:tr w:rsidR="00570F57" w:rsidRPr="005F38EC" w14:paraId="27FB52D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05B43B87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lastRenderedPageBreak/>
              <w:t>Název pracoviště</w:t>
            </w:r>
          </w:p>
        </w:tc>
        <w:tc>
          <w:tcPr>
            <w:tcW w:w="3827" w:type="dxa"/>
            <w:vAlign w:val="center"/>
          </w:tcPr>
          <w:p w14:paraId="6E5C660F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C43A3E" w14:textId="7CD20A72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Nové telefonní číslo</w:t>
            </w:r>
          </w:p>
        </w:tc>
      </w:tr>
      <w:tr w:rsidR="00570F57" w:rsidRPr="005F38EC" w14:paraId="602DABB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FA5AE50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FÚ pro M</w:t>
            </w:r>
            <w:r>
              <w:rPr>
                <w:color w:val="000000"/>
                <w:sz w:val="20"/>
                <w:szCs w:val="20"/>
              </w:rPr>
              <w:t>oravskoslezský</w:t>
            </w:r>
            <w:r w:rsidRPr="000570AE">
              <w:rPr>
                <w:color w:val="000000"/>
                <w:sz w:val="20"/>
                <w:szCs w:val="20"/>
              </w:rPr>
              <w:t xml:space="preserve"> kraj</w:t>
            </w:r>
          </w:p>
        </w:tc>
        <w:tc>
          <w:tcPr>
            <w:tcW w:w="3827" w:type="dxa"/>
            <w:vAlign w:val="center"/>
          </w:tcPr>
          <w:p w14:paraId="421D135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07C008A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570F57" w:rsidRPr="005F38EC" w14:paraId="2486CAFF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3214F7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</w:t>
            </w:r>
          </w:p>
        </w:tc>
        <w:tc>
          <w:tcPr>
            <w:tcW w:w="3827" w:type="dxa"/>
            <w:vAlign w:val="center"/>
          </w:tcPr>
          <w:p w14:paraId="3FF1723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CB7DC2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570F57" w:rsidRPr="005F38EC" w14:paraId="27108DAA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2265CE5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</w:t>
            </w:r>
          </w:p>
        </w:tc>
        <w:tc>
          <w:tcPr>
            <w:tcW w:w="3827" w:type="dxa"/>
            <w:vAlign w:val="center"/>
          </w:tcPr>
          <w:p w14:paraId="74C6A93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457602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570F57" w:rsidRPr="005F38EC" w14:paraId="206984E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1176FE6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III</w:t>
            </w:r>
          </w:p>
        </w:tc>
        <w:tc>
          <w:tcPr>
            <w:tcW w:w="3827" w:type="dxa"/>
            <w:vAlign w:val="center"/>
          </w:tcPr>
          <w:p w14:paraId="3B2CACC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0570AE">
              <w:rPr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BED79E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570F57" w:rsidRPr="005F38EC" w14:paraId="764E376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B1D7049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 Opavě</w:t>
            </w:r>
          </w:p>
        </w:tc>
        <w:tc>
          <w:tcPr>
            <w:tcW w:w="3827" w:type="dxa"/>
            <w:vAlign w:val="center"/>
          </w:tcPr>
          <w:p w14:paraId="0369617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CCD98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570F57" w:rsidRPr="005F38EC" w14:paraId="6900420B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B07C2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Karviné</w:t>
            </w:r>
          </w:p>
        </w:tc>
        <w:tc>
          <w:tcPr>
            <w:tcW w:w="3827" w:type="dxa"/>
            <w:vAlign w:val="center"/>
          </w:tcPr>
          <w:p w14:paraId="5A97C9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10510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570F57" w:rsidRPr="005F38EC" w14:paraId="3C38CD9C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F2800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Havířově</w:t>
            </w:r>
          </w:p>
        </w:tc>
        <w:tc>
          <w:tcPr>
            <w:tcW w:w="3827" w:type="dxa"/>
            <w:vAlign w:val="center"/>
          </w:tcPr>
          <w:p w14:paraId="77276DA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EA788D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570F57" w:rsidRPr="005F38EC" w14:paraId="45824695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A34B408" w14:textId="18DE80D0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 xml:space="preserve">Územní pracoviště ve </w:t>
            </w:r>
            <w:r w:rsidR="00C5520B" w:rsidRPr="000570AE">
              <w:rPr>
                <w:color w:val="000000"/>
                <w:sz w:val="20"/>
                <w:szCs w:val="20"/>
              </w:rPr>
              <w:t>Frýdku</w:t>
            </w:r>
            <w:r w:rsidR="00C5520B">
              <w:rPr>
                <w:color w:val="000000"/>
                <w:sz w:val="20"/>
                <w:szCs w:val="20"/>
              </w:rPr>
              <w:t>-</w:t>
            </w:r>
            <w:r w:rsidR="00C5520B" w:rsidRPr="000570AE">
              <w:rPr>
                <w:color w:val="000000"/>
                <w:sz w:val="20"/>
                <w:szCs w:val="20"/>
              </w:rPr>
              <w:t>Místku</w:t>
            </w:r>
          </w:p>
        </w:tc>
        <w:tc>
          <w:tcPr>
            <w:tcW w:w="3827" w:type="dxa"/>
            <w:vAlign w:val="center"/>
          </w:tcPr>
          <w:p w14:paraId="02EB995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3671AF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570F57" w:rsidRPr="005F38EC" w14:paraId="121A3CD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DA8C3C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Třinci</w:t>
            </w:r>
          </w:p>
        </w:tc>
        <w:tc>
          <w:tcPr>
            <w:tcW w:w="3827" w:type="dxa"/>
            <w:vAlign w:val="center"/>
          </w:tcPr>
          <w:p w14:paraId="2842A5E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1FE43D8E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570F57" w:rsidRPr="005F38EC" w14:paraId="0824A6E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9DC0A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Novém Jičíně</w:t>
            </w:r>
          </w:p>
        </w:tc>
        <w:tc>
          <w:tcPr>
            <w:tcW w:w="3827" w:type="dxa"/>
            <w:vAlign w:val="center"/>
          </w:tcPr>
          <w:p w14:paraId="25F597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59B823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570F57" w:rsidRPr="005F38EC" w14:paraId="58961D0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12399DA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Kopřivnici</w:t>
            </w:r>
          </w:p>
        </w:tc>
        <w:tc>
          <w:tcPr>
            <w:tcW w:w="3827" w:type="dxa"/>
            <w:vAlign w:val="center"/>
          </w:tcPr>
          <w:p w14:paraId="4DD200E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7AA84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570F57" w:rsidRPr="005F38EC" w14:paraId="132526D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1E49E1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Krnově</w:t>
            </w:r>
          </w:p>
        </w:tc>
        <w:tc>
          <w:tcPr>
            <w:tcW w:w="3827" w:type="dxa"/>
            <w:vAlign w:val="center"/>
          </w:tcPr>
          <w:p w14:paraId="0A90A3B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E50CB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570F57" w:rsidRPr="005F38EC" w14:paraId="5E326189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4FCA9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Bruntále</w:t>
            </w:r>
          </w:p>
        </w:tc>
        <w:tc>
          <w:tcPr>
            <w:tcW w:w="3827" w:type="dxa"/>
            <w:vAlign w:val="center"/>
          </w:tcPr>
          <w:p w14:paraId="771BDD7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30B290C" w14:textId="5E23C592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</w:t>
            </w:r>
            <w:r w:rsidR="003E69C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570AE">
              <w:rPr>
                <w:iCs/>
                <w:color w:val="000000"/>
                <w:sz w:val="20"/>
                <w:szCs w:val="20"/>
              </w:rPr>
              <w:t>147 711</w:t>
            </w:r>
          </w:p>
        </w:tc>
      </w:tr>
    </w:tbl>
    <w:p w14:paraId="7A9408CF" w14:textId="0631C90E" w:rsidR="00E7709B" w:rsidRDefault="00570F57" w:rsidP="00570F57">
      <w:pPr>
        <w:spacing w:before="100" w:beforeAutospacing="1" w:after="100" w:afterAutospacing="1"/>
        <w:jc w:val="both"/>
        <w:rPr>
          <w:iCs/>
        </w:rPr>
      </w:pPr>
      <w:r w:rsidRPr="00D4707B">
        <w:rPr>
          <w:iCs/>
        </w:rPr>
        <w:t xml:space="preserve">V době </w:t>
      </w:r>
      <w:r w:rsidR="008538FF" w:rsidRPr="00D4707B">
        <w:rPr>
          <w:iCs/>
        </w:rPr>
        <w:t>od 26.</w:t>
      </w:r>
      <w:r w:rsidRPr="00D4707B">
        <w:rPr>
          <w:iCs/>
        </w:rPr>
        <w:t xml:space="preserve"> ledna do 2. února 2026 budou telefonické i osobní </w:t>
      </w:r>
      <w:r w:rsidRPr="0008656E">
        <w:rPr>
          <w:iCs/>
        </w:rPr>
        <w:t>dotazy a konzultace</w:t>
      </w:r>
      <w:r w:rsidRPr="00D4707B">
        <w:rPr>
          <w:i/>
          <w:iCs/>
        </w:rPr>
        <w:t xml:space="preserve"> k </w:t>
      </w:r>
      <w:r w:rsidRPr="00E7709B">
        <w:t>podání přiznání k dani</w:t>
      </w:r>
      <w:r w:rsidRPr="00D4707B">
        <w:rPr>
          <w:iCs/>
        </w:rPr>
        <w:t xml:space="preserve"> z nemovitých věcí vyřizovány v prodloužených úředních hodinách</w:t>
      </w:r>
      <w:r w:rsidRPr="00613686">
        <w:rPr>
          <w:i/>
          <w:iCs/>
        </w:rPr>
        <w:t>.</w:t>
      </w:r>
      <w:r w:rsidRPr="00613686">
        <w:rPr>
          <w:iCs/>
        </w:rPr>
        <w:t xml:space="preserve"> </w:t>
      </w:r>
    </w:p>
    <w:p w14:paraId="4DD4BD1B" w14:textId="6E336E49" w:rsidR="00570F57" w:rsidRPr="00613686" w:rsidRDefault="00570F57" w:rsidP="00570F57">
      <w:pPr>
        <w:spacing w:before="100" w:beforeAutospacing="1" w:after="100" w:afterAutospacing="1"/>
        <w:jc w:val="both"/>
        <w:rPr>
          <w:i/>
          <w:iCs/>
        </w:rPr>
      </w:pPr>
      <w:r w:rsidRPr="00D4707B">
        <w:t xml:space="preserve">Finanční úřad upozorňuje, že v roce 2025 došlo k přečíslování </w:t>
      </w:r>
      <w:r w:rsidR="008538FF" w:rsidRPr="00D4707B">
        <w:t>všech telefonních</w:t>
      </w:r>
      <w:r w:rsidRPr="00D4707B">
        <w:t xml:space="preserve"> linek</w:t>
      </w:r>
      <w:r w:rsidR="00DB0C85">
        <w:t xml:space="preserve"> úřadu</w:t>
      </w:r>
      <w:r w:rsidRPr="00D4707B">
        <w:t xml:space="preserve"> a je nutno používat čísla nová. Kompletní kontakty </w:t>
      </w:r>
      <w:r w:rsidR="00DB0C85">
        <w:t xml:space="preserve">jsou zveřejněny na </w:t>
      </w:r>
      <w:r>
        <w:rPr>
          <w:i/>
          <w:iCs/>
        </w:rPr>
        <w:t xml:space="preserve"> </w:t>
      </w:r>
      <w:hyperlink r:id="rId10" w:history="1">
        <w:r w:rsidRPr="009E34EE">
          <w:rPr>
            <w:rStyle w:val="Hypertextovodkaz"/>
            <w:iCs/>
          </w:rPr>
          <w:t>Kontakty | Finanční správa</w:t>
        </w:r>
      </w:hyperlink>
      <w:r>
        <w:rPr>
          <w:i/>
          <w:iCs/>
        </w:rPr>
        <w:t>.</w:t>
      </w:r>
    </w:p>
    <w:p w14:paraId="75679AB5" w14:textId="77777777" w:rsidR="00570F57" w:rsidRDefault="00570F57" w:rsidP="00570F57">
      <w:pPr>
        <w:spacing w:before="100" w:beforeAutospacing="1" w:after="100" w:afterAutospacing="1"/>
        <w:rPr>
          <w:i/>
          <w:iCs/>
        </w:rPr>
      </w:pPr>
      <w:r w:rsidRPr="00D1552B">
        <w:rPr>
          <w:iCs/>
        </w:rPr>
        <w:t>Při</w:t>
      </w:r>
      <w:r>
        <w:rPr>
          <w:iCs/>
        </w:rPr>
        <w:t xml:space="preserve"> vyplnění</w:t>
      </w:r>
      <w:r>
        <w:rPr>
          <w:i/>
          <w:iCs/>
        </w:rPr>
        <w:t xml:space="preserve"> daňového </w:t>
      </w:r>
      <w:r>
        <w:rPr>
          <w:iCs/>
        </w:rPr>
        <w:t xml:space="preserve">přiznání doporučujeme využít služby </w:t>
      </w:r>
      <w:hyperlink r:id="rId11" w:history="1">
        <w:r>
          <w:rPr>
            <w:rStyle w:val="Hypertextovodkaz"/>
            <w:iCs/>
          </w:rPr>
          <w:t>předvyplnění daňového přiznání k dani z nemovitých věcí | 2026 |</w:t>
        </w:r>
      </w:hyperlink>
      <w:r>
        <w:rPr>
          <w:iCs/>
        </w:rPr>
        <w:t xml:space="preserve"> </w:t>
      </w:r>
    </w:p>
    <w:p w14:paraId="22A71328" w14:textId="12CDA9C6" w:rsidR="00570F57" w:rsidRPr="00E7709B" w:rsidRDefault="00570F57" w:rsidP="00570F57">
      <w:pPr>
        <w:spacing w:before="100" w:beforeAutospacing="1" w:after="100" w:afterAutospacing="1"/>
        <w:rPr>
          <w:iCs/>
        </w:rPr>
      </w:pPr>
      <w:r w:rsidRPr="00E7709B">
        <w:rPr>
          <w:iCs/>
        </w:rPr>
        <w:t xml:space="preserve">Další důležité </w:t>
      </w:r>
      <w:proofErr w:type="gramStart"/>
      <w:r w:rsidRPr="00E7709B">
        <w:rPr>
          <w:iCs/>
        </w:rPr>
        <w:t xml:space="preserve">informace </w:t>
      </w:r>
      <w:r w:rsidR="00DB0C85">
        <w:rPr>
          <w:iCs/>
        </w:rPr>
        <w:t xml:space="preserve"> Finanční</w:t>
      </w:r>
      <w:proofErr w:type="gramEnd"/>
      <w:r w:rsidR="00DB0C85">
        <w:rPr>
          <w:iCs/>
        </w:rPr>
        <w:t xml:space="preserve"> správy ČR </w:t>
      </w:r>
      <w:r w:rsidRPr="00E7709B">
        <w:rPr>
          <w:iCs/>
        </w:rPr>
        <w:t xml:space="preserve">k dani z nemovitých </w:t>
      </w:r>
      <w:r w:rsidR="008538FF" w:rsidRPr="00E7709B">
        <w:rPr>
          <w:iCs/>
        </w:rPr>
        <w:t>věcí jsou</w:t>
      </w:r>
      <w:r w:rsidRPr="00E7709B">
        <w:rPr>
          <w:iCs/>
        </w:rPr>
        <w:t xml:space="preserve"> k</w:t>
      </w:r>
      <w:r w:rsidR="00E7709B" w:rsidRPr="00E7709B">
        <w:rPr>
          <w:iCs/>
        </w:rPr>
        <w:t> </w:t>
      </w:r>
      <w:r w:rsidRPr="00E7709B">
        <w:rPr>
          <w:iCs/>
        </w:rPr>
        <w:t>dispozici</w:t>
      </w:r>
      <w:r w:rsidR="00E7709B" w:rsidRPr="00E7709B">
        <w:rPr>
          <w:iCs/>
        </w:rPr>
        <w:t xml:space="preserve"> </w:t>
      </w:r>
      <w:r w:rsidRPr="00E7709B">
        <w:rPr>
          <w:iCs/>
        </w:rPr>
        <w:t xml:space="preserve"> </w:t>
      </w:r>
      <w:hyperlink r:id="rId12" w:history="1">
        <w:r w:rsidRPr="00E7709B">
          <w:rPr>
            <w:rStyle w:val="Hypertextovodkaz"/>
            <w:iCs/>
          </w:rPr>
          <w:t>zde.</w:t>
        </w:r>
      </w:hyperlink>
    </w:p>
    <w:p w14:paraId="75726AAB" w14:textId="77777777" w:rsidR="00570F57" w:rsidRPr="00155301" w:rsidRDefault="00570F57" w:rsidP="00570F57">
      <w:pPr>
        <w:rPr>
          <w:i/>
          <w:iCs/>
        </w:rPr>
      </w:pPr>
      <w:r w:rsidRPr="00155301">
        <w:rPr>
          <w:iCs/>
        </w:rPr>
        <w:t>V Ostravě dne 6. ledna 202</w:t>
      </w:r>
      <w:r>
        <w:rPr>
          <w:iCs/>
        </w:rPr>
        <w:t>6</w:t>
      </w:r>
      <w:r w:rsidRPr="00155301">
        <w:rPr>
          <w:iCs/>
        </w:rPr>
        <w:t xml:space="preserve">                                 </w:t>
      </w:r>
    </w:p>
    <w:p w14:paraId="417310A4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Ing. Petra Homolová</w:t>
      </w:r>
    </w:p>
    <w:p w14:paraId="76523A6B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tisková mluvčí</w:t>
      </w:r>
    </w:p>
    <w:p w14:paraId="59DC5BA6" w14:textId="77777777" w:rsidR="00570F57" w:rsidRPr="00693F4F" w:rsidRDefault="00570F57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sectPr w:rsidR="00570F57" w:rsidRPr="00693F4F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4F77" w14:textId="77777777" w:rsidR="00A54E52" w:rsidRDefault="00A54E52" w:rsidP="00A44ED9">
      <w:pPr>
        <w:spacing w:after="0" w:line="240" w:lineRule="auto"/>
      </w:pPr>
      <w:r>
        <w:separator/>
      </w:r>
    </w:p>
  </w:endnote>
  <w:endnote w:type="continuationSeparator" w:id="0">
    <w:p w14:paraId="402789FB" w14:textId="77777777" w:rsidR="00A54E52" w:rsidRDefault="00A54E5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C56B" w14:textId="77777777" w:rsidR="00A54E52" w:rsidRDefault="00A54E52" w:rsidP="00A44ED9">
      <w:pPr>
        <w:spacing w:after="0" w:line="240" w:lineRule="auto"/>
      </w:pPr>
      <w:r>
        <w:separator/>
      </w:r>
    </w:p>
  </w:footnote>
  <w:footnote w:type="continuationSeparator" w:id="0">
    <w:p w14:paraId="07288AEF" w14:textId="77777777" w:rsidR="00A54E52" w:rsidRDefault="00A54E5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BC8"/>
    <w:multiLevelType w:val="hybridMultilevel"/>
    <w:tmpl w:val="7208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2"/>
  </w:num>
  <w:num w:numId="5" w16cid:durableId="739867124">
    <w:abstractNumId w:val="5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7"/>
  </w:num>
  <w:num w:numId="9" w16cid:durableId="180048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27631"/>
    <w:rsid w:val="0003272B"/>
    <w:rsid w:val="00034800"/>
    <w:rsid w:val="00036556"/>
    <w:rsid w:val="00036A24"/>
    <w:rsid w:val="0004018E"/>
    <w:rsid w:val="00044010"/>
    <w:rsid w:val="000469CA"/>
    <w:rsid w:val="00051FC8"/>
    <w:rsid w:val="00080BA0"/>
    <w:rsid w:val="0008656E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07C88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75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C1A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9C1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FC3"/>
    <w:rsid w:val="004516B1"/>
    <w:rsid w:val="00467001"/>
    <w:rsid w:val="00476A7F"/>
    <w:rsid w:val="00477A5E"/>
    <w:rsid w:val="004806BC"/>
    <w:rsid w:val="004817E6"/>
    <w:rsid w:val="0049366E"/>
    <w:rsid w:val="004941D5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2C1C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7"/>
    <w:rsid w:val="00570F58"/>
    <w:rsid w:val="005758B8"/>
    <w:rsid w:val="00593979"/>
    <w:rsid w:val="0059607B"/>
    <w:rsid w:val="0059721F"/>
    <w:rsid w:val="005A0FAF"/>
    <w:rsid w:val="005D5654"/>
    <w:rsid w:val="005E21B2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95356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047D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361EA"/>
    <w:rsid w:val="008434E0"/>
    <w:rsid w:val="00843D5B"/>
    <w:rsid w:val="00846894"/>
    <w:rsid w:val="008538FF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1487"/>
    <w:rsid w:val="0089618C"/>
    <w:rsid w:val="008A41A8"/>
    <w:rsid w:val="008B1704"/>
    <w:rsid w:val="008C31FA"/>
    <w:rsid w:val="008D4BD2"/>
    <w:rsid w:val="008E4D6A"/>
    <w:rsid w:val="00900FCB"/>
    <w:rsid w:val="009027CA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71EA8"/>
    <w:rsid w:val="0098321B"/>
    <w:rsid w:val="00984027"/>
    <w:rsid w:val="009927F1"/>
    <w:rsid w:val="00993742"/>
    <w:rsid w:val="00993A21"/>
    <w:rsid w:val="009A3FA6"/>
    <w:rsid w:val="009B3B0A"/>
    <w:rsid w:val="009B4F94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54E52"/>
    <w:rsid w:val="00A61A52"/>
    <w:rsid w:val="00A738B5"/>
    <w:rsid w:val="00A73F45"/>
    <w:rsid w:val="00A75103"/>
    <w:rsid w:val="00A758B7"/>
    <w:rsid w:val="00A75FE0"/>
    <w:rsid w:val="00A7752E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AF7616"/>
    <w:rsid w:val="00B10AF1"/>
    <w:rsid w:val="00B10BEB"/>
    <w:rsid w:val="00B14691"/>
    <w:rsid w:val="00B22C74"/>
    <w:rsid w:val="00B25524"/>
    <w:rsid w:val="00B270A7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3365"/>
    <w:rsid w:val="00BB52AE"/>
    <w:rsid w:val="00BB628E"/>
    <w:rsid w:val="00BC2256"/>
    <w:rsid w:val="00BC51E2"/>
    <w:rsid w:val="00BC7022"/>
    <w:rsid w:val="00BD3883"/>
    <w:rsid w:val="00BE021C"/>
    <w:rsid w:val="00BE5F3D"/>
    <w:rsid w:val="00BF1576"/>
    <w:rsid w:val="00C020B3"/>
    <w:rsid w:val="00C12757"/>
    <w:rsid w:val="00C16056"/>
    <w:rsid w:val="00C176D3"/>
    <w:rsid w:val="00C21248"/>
    <w:rsid w:val="00C2193F"/>
    <w:rsid w:val="00C22DF9"/>
    <w:rsid w:val="00C23DEB"/>
    <w:rsid w:val="00C2416F"/>
    <w:rsid w:val="00C2492D"/>
    <w:rsid w:val="00C24B06"/>
    <w:rsid w:val="00C31CD5"/>
    <w:rsid w:val="00C37ABC"/>
    <w:rsid w:val="00C37DAB"/>
    <w:rsid w:val="00C45057"/>
    <w:rsid w:val="00C5091A"/>
    <w:rsid w:val="00C52542"/>
    <w:rsid w:val="00C5520B"/>
    <w:rsid w:val="00C56440"/>
    <w:rsid w:val="00C564F1"/>
    <w:rsid w:val="00C57BBF"/>
    <w:rsid w:val="00C57ED1"/>
    <w:rsid w:val="00C63D7B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02F0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2293"/>
    <w:rsid w:val="00D2633F"/>
    <w:rsid w:val="00D27A94"/>
    <w:rsid w:val="00D3150C"/>
    <w:rsid w:val="00D3419E"/>
    <w:rsid w:val="00D36D26"/>
    <w:rsid w:val="00D37861"/>
    <w:rsid w:val="00D45B2F"/>
    <w:rsid w:val="00D4707B"/>
    <w:rsid w:val="00D47229"/>
    <w:rsid w:val="00D51F57"/>
    <w:rsid w:val="00D540FC"/>
    <w:rsid w:val="00D573CF"/>
    <w:rsid w:val="00D57BA9"/>
    <w:rsid w:val="00D65858"/>
    <w:rsid w:val="00D77782"/>
    <w:rsid w:val="00D81223"/>
    <w:rsid w:val="00D82105"/>
    <w:rsid w:val="00D849A0"/>
    <w:rsid w:val="00D867F1"/>
    <w:rsid w:val="00D95520"/>
    <w:rsid w:val="00DA6C85"/>
    <w:rsid w:val="00DB0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4F3D"/>
    <w:rsid w:val="00E06952"/>
    <w:rsid w:val="00E10D20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32A8"/>
    <w:rsid w:val="00E67E40"/>
    <w:rsid w:val="00E71647"/>
    <w:rsid w:val="00E71C4D"/>
    <w:rsid w:val="00E7709B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D5EA6"/>
    <w:rsid w:val="00EF15C7"/>
    <w:rsid w:val="00EF387F"/>
    <w:rsid w:val="00F0135D"/>
    <w:rsid w:val="00F03BB4"/>
    <w:rsid w:val="00F06FE7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dane/dane/dan-z-nemovitych-veci/informace-stanoviska-a-sdeleni/2026/predvyplneni-danoveho-priznani-k-dn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Uživatel systému Windows</cp:lastModifiedBy>
  <cp:revision>2</cp:revision>
  <cp:lastPrinted>2026-01-06T12:41:00Z</cp:lastPrinted>
  <dcterms:created xsi:type="dcterms:W3CDTF">2026-01-09T07:58:00Z</dcterms:created>
  <dcterms:modified xsi:type="dcterms:W3CDTF">2026-01-09T07:58:00Z</dcterms:modified>
</cp:coreProperties>
</file>