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55" w:rsidRPr="00AB1355" w:rsidRDefault="00AB1355" w:rsidP="00AB1355">
      <w:pPr>
        <w:jc w:val="center"/>
        <w:rPr>
          <w:b/>
          <w:bCs/>
          <w:sz w:val="28"/>
          <w:szCs w:val="28"/>
        </w:rPr>
      </w:pPr>
      <w:r w:rsidRPr="00AB1355">
        <w:rPr>
          <w:b/>
          <w:bCs/>
          <w:sz w:val="28"/>
          <w:szCs w:val="28"/>
        </w:rPr>
        <w:t>Žádost o poskytnutí podpory</w:t>
      </w:r>
      <w:r w:rsidR="007D1B57">
        <w:rPr>
          <w:b/>
          <w:bCs/>
          <w:sz w:val="28"/>
          <w:szCs w:val="28"/>
        </w:rPr>
        <w:t xml:space="preserve"> - aktualizace</w:t>
      </w:r>
      <w:bookmarkStart w:id="0" w:name="_GoBack"/>
      <w:bookmarkEnd w:id="0"/>
    </w:p>
    <w:p w:rsidR="00337158" w:rsidRDefault="00AB1355" w:rsidP="00337158">
      <w:pPr>
        <w:spacing w:after="0"/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z dotace, která bude obci poskytnuta v rámci Výzvy vyhlášené na základě Rozhodnutí ministra životního prostředí k „Zajištění pomoci domácnostem postiženým povodněmi po 12. 9. 2024, v souvislosti s tlakovou níží Boris“. </w:t>
      </w: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b/>
          <w:bCs/>
          <w:sz w:val="24"/>
          <w:szCs w:val="24"/>
        </w:rPr>
        <w:t xml:space="preserve">Za domácnost postiženou povodní podává </w:t>
      </w:r>
      <w:r w:rsidR="00337158">
        <w:rPr>
          <w:rFonts w:cstheme="minorHAnsi"/>
          <w:b/>
          <w:bCs/>
          <w:sz w:val="24"/>
          <w:szCs w:val="24"/>
        </w:rPr>
        <w:t xml:space="preserve">žádost </w:t>
      </w:r>
      <w:r w:rsidRPr="00AB1355">
        <w:rPr>
          <w:rFonts w:cstheme="minorHAnsi"/>
          <w:b/>
          <w:bCs/>
          <w:sz w:val="24"/>
          <w:szCs w:val="24"/>
        </w:rPr>
        <w:t>pouze jedna osoba!</w:t>
      </w:r>
      <w:r w:rsidRPr="00AB1355">
        <w:rPr>
          <w:rFonts w:cstheme="minorHAnsi"/>
          <w:sz w:val="24"/>
          <w:szCs w:val="24"/>
        </w:rPr>
        <w:t> </w:t>
      </w:r>
    </w:p>
    <w:p w:rsid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 xml:space="preserve">Prosíme žadatele, aby si před vyplňováním žádosti pozorně </w:t>
      </w:r>
      <w:r w:rsidRPr="00337158">
        <w:rPr>
          <w:rFonts w:cstheme="minorHAnsi"/>
          <w:sz w:val="24"/>
          <w:szCs w:val="24"/>
          <w:u w:val="single"/>
        </w:rPr>
        <w:t>přečetli podmínky podpory</w:t>
      </w:r>
      <w:r w:rsidR="00337158">
        <w:rPr>
          <w:rFonts w:cstheme="minorHAnsi"/>
          <w:sz w:val="24"/>
          <w:szCs w:val="24"/>
        </w:rPr>
        <w:t>.</w:t>
      </w:r>
    </w:p>
    <w:p w:rsidR="00337158" w:rsidRPr="00AB1355" w:rsidRDefault="00337158" w:rsidP="00AB1355">
      <w:pPr>
        <w:rPr>
          <w:rFonts w:cstheme="minorHAnsi"/>
          <w:sz w:val="24"/>
          <w:szCs w:val="24"/>
        </w:rPr>
      </w:pPr>
    </w:p>
    <w:p w:rsidR="00AB1355" w:rsidRPr="00AB1355" w:rsidRDefault="00AB1355" w:rsidP="00AB1355">
      <w:pPr>
        <w:rPr>
          <w:rFonts w:cstheme="minorHAnsi"/>
          <w:vanish/>
          <w:sz w:val="24"/>
          <w:szCs w:val="24"/>
        </w:rPr>
      </w:pPr>
      <w:r w:rsidRPr="00AB1355">
        <w:rPr>
          <w:rFonts w:cstheme="minorHAnsi"/>
          <w:vanish/>
          <w:sz w:val="24"/>
          <w:szCs w:val="24"/>
        </w:rPr>
        <w:t>Začátek formuláře</w:t>
      </w: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Identifikační údaje žadatele:</w:t>
      </w: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Jméno a příjmení:</w:t>
      </w:r>
    </w:p>
    <w:p w:rsidR="00536933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Datum narození:</w:t>
      </w:r>
    </w:p>
    <w:p w:rsidR="00AB1355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Adresa trvalého pobytu:</w:t>
      </w:r>
    </w:p>
    <w:p w:rsidR="00AB1355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Adresa stavby poškozené povodní:</w:t>
      </w:r>
    </w:p>
    <w:p w:rsidR="00AB1355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Telefonní kontakt:</w:t>
      </w:r>
    </w:p>
    <w:p w:rsidR="00AB1355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E-mail:</w:t>
      </w:r>
    </w:p>
    <w:p w:rsidR="00AB1355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Datová schránka:</w:t>
      </w:r>
    </w:p>
    <w:p w:rsidR="00AB1355" w:rsidRPr="00AB1355" w:rsidRDefault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Číslo bankovního účtu pro vyplacení podpory:</w:t>
      </w: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>Jména a příjmení dalších členů domácnosti žadatele starších 18 let, včetně roku narození:</w:t>
      </w:r>
    </w:p>
    <w:p w:rsidR="00AB1355" w:rsidRPr="00AB1355" w:rsidRDefault="00AB1355">
      <w:pPr>
        <w:rPr>
          <w:rFonts w:cstheme="minorHAnsi"/>
        </w:rPr>
      </w:pPr>
    </w:p>
    <w:p w:rsidR="00AB1355" w:rsidRPr="00AB1355" w:rsidRDefault="00AB1355">
      <w:pPr>
        <w:rPr>
          <w:rFonts w:cstheme="minorHAnsi"/>
        </w:rPr>
      </w:pPr>
    </w:p>
    <w:p w:rsidR="00AB1355" w:rsidRPr="00AB1355" w:rsidRDefault="00AB1355">
      <w:pPr>
        <w:rPr>
          <w:rFonts w:cstheme="minorHAnsi"/>
        </w:rPr>
      </w:pPr>
    </w:p>
    <w:p w:rsidR="00AB1355" w:rsidRPr="00AB1355" w:rsidRDefault="00AB1355">
      <w:pPr>
        <w:rPr>
          <w:rFonts w:cstheme="minorHAnsi"/>
        </w:rPr>
      </w:pP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t xml:space="preserve">Kategorie bydlení domácnosti, </w:t>
      </w:r>
      <w:r w:rsidRPr="00AB1355">
        <w:rPr>
          <w:rFonts w:cstheme="minorHAnsi"/>
          <w:sz w:val="24"/>
          <w:szCs w:val="24"/>
          <w:u w:val="single"/>
        </w:rPr>
        <w:t>vyberte jednu z možností</w:t>
      </w:r>
      <w:r w:rsidRPr="00AB1355">
        <w:rPr>
          <w:rFonts w:cstheme="minorHAnsi"/>
          <w:sz w:val="24"/>
          <w:szCs w:val="24"/>
        </w:rPr>
        <w:t>: *</w:t>
      </w: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8pt;height:15.6pt" o:ole="">
            <v:imagedata r:id="rId5" o:title=""/>
          </v:shape>
          <w:control r:id="rId6" w:name="DefaultOcxName16" w:shapeid="_x0000_i1052"/>
        </w:object>
      </w:r>
      <w:r w:rsidRPr="00AB1355">
        <w:rPr>
          <w:rFonts w:cstheme="minorHAnsi"/>
          <w:sz w:val="24"/>
          <w:szCs w:val="24"/>
        </w:rPr>
        <w:t>Rodinný dům – vlastnické bydlení</w:t>
      </w: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55" type="#_x0000_t75" style="width:18pt;height:15.6pt" o:ole="">
            <v:imagedata r:id="rId5" o:title=""/>
          </v:shape>
          <w:control r:id="rId7" w:name="DefaultOcxName17" w:shapeid="_x0000_i1055"/>
        </w:object>
      </w:r>
      <w:r w:rsidRPr="00AB1355">
        <w:rPr>
          <w:rFonts w:cstheme="minorHAnsi"/>
          <w:sz w:val="24"/>
          <w:szCs w:val="24"/>
        </w:rPr>
        <w:t>Rodinný dům – nájemní bydlení nebo bydlení se souhlasem vlastníka</w:t>
      </w: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58" type="#_x0000_t75" style="width:18pt;height:15.6pt" o:ole="">
            <v:imagedata r:id="rId5" o:title=""/>
          </v:shape>
          <w:control r:id="rId8" w:name="DefaultOcxName18" w:shapeid="_x0000_i1058"/>
        </w:object>
      </w:r>
      <w:r w:rsidRPr="00AB1355">
        <w:rPr>
          <w:rFonts w:cstheme="minorHAnsi"/>
          <w:sz w:val="24"/>
          <w:szCs w:val="24"/>
        </w:rPr>
        <w:t>Bytový dům – SVJ, družstevní, spoluvlastnictví, vlastnictví</w:t>
      </w: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61" type="#_x0000_t75" style="width:18pt;height:15.6pt" o:ole="">
            <v:imagedata r:id="rId5" o:title=""/>
          </v:shape>
          <w:control r:id="rId9" w:name="DefaultOcxName19" w:shapeid="_x0000_i1061"/>
        </w:object>
      </w:r>
      <w:r w:rsidRPr="00AB1355">
        <w:rPr>
          <w:rFonts w:cstheme="minorHAnsi"/>
          <w:sz w:val="24"/>
          <w:szCs w:val="24"/>
        </w:rPr>
        <w:t>Bytový dům – nájemní smlouva nebo bydlení se souhlasem vlastníka</w:t>
      </w: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64" type="#_x0000_t75" style="width:18pt;height:15.6pt" o:ole="">
            <v:imagedata r:id="rId5" o:title=""/>
          </v:shape>
          <w:control r:id="rId10" w:name="DefaultOcxName20" w:shapeid="_x0000_i1064"/>
        </w:object>
      </w:r>
      <w:r w:rsidRPr="00AB1355">
        <w:rPr>
          <w:rFonts w:cstheme="minorHAnsi"/>
          <w:sz w:val="24"/>
          <w:szCs w:val="24"/>
        </w:rPr>
        <w:t>Ostatní stavba (celoročně užívaná k bydlení) – vlastnické bydlení</w:t>
      </w: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</w:rPr>
        <w:object w:dxaOrig="1440" w:dyaOrig="1440">
          <v:shape id="_x0000_i1067" type="#_x0000_t75" style="width:18pt;height:15.6pt" o:ole="">
            <v:imagedata r:id="rId5" o:title=""/>
          </v:shape>
          <w:control r:id="rId11" w:name="DefaultOcxName21" w:shapeid="_x0000_i1067"/>
        </w:object>
      </w:r>
      <w:r w:rsidRPr="00AB1355">
        <w:rPr>
          <w:rFonts w:cstheme="minorHAnsi"/>
          <w:sz w:val="24"/>
          <w:szCs w:val="24"/>
        </w:rPr>
        <w:t>Ostatní stavba (celoročně užívaná k bydlení) – nájemní bydlení nebo bydlení se souhlasem vlastníka</w:t>
      </w:r>
    </w:p>
    <w:p w:rsid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lastRenderedPageBreak/>
        <w:t>Rozsah postižení domácno</w:t>
      </w:r>
      <w:r>
        <w:rPr>
          <w:rFonts w:cstheme="minorHAnsi"/>
          <w:sz w:val="24"/>
          <w:szCs w:val="24"/>
        </w:rPr>
        <w:t xml:space="preserve">sti, </w:t>
      </w:r>
      <w:r w:rsidRPr="00AB1355">
        <w:rPr>
          <w:rFonts w:cstheme="minorHAnsi"/>
          <w:sz w:val="24"/>
          <w:szCs w:val="24"/>
          <w:u w:val="single"/>
        </w:rPr>
        <w:t>vyberte jednu z možností</w:t>
      </w:r>
      <w:r>
        <w:rPr>
          <w:rFonts w:cstheme="minorHAnsi"/>
          <w:sz w:val="24"/>
          <w:szCs w:val="24"/>
        </w:rPr>
        <w:t xml:space="preserve">: </w:t>
      </w:r>
    </w:p>
    <w:p w:rsidR="00AB1355" w:rsidRDefault="00AB1355" w:rsidP="00AB1355">
      <w:pPr>
        <w:rPr>
          <w:rFonts w:cstheme="minorHAnsi"/>
          <w:i/>
          <w:iCs/>
          <w:sz w:val="24"/>
          <w:szCs w:val="24"/>
        </w:rPr>
      </w:pPr>
      <w:r w:rsidRPr="00AB1355">
        <w:rPr>
          <w:rFonts w:cstheme="minorHAnsi"/>
          <w:sz w:val="24"/>
          <w:szCs w:val="24"/>
        </w:rPr>
        <w:object w:dxaOrig="1440" w:dyaOrig="1440">
          <v:shape id="_x0000_i1070" type="#_x0000_t75" style="width:18pt;height:15.6pt" o:ole="">
            <v:imagedata r:id="rId5" o:title=""/>
          </v:shape>
          <w:control r:id="rId12" w:name="DefaultOcxName22" w:shapeid="_x0000_i1070"/>
        </w:object>
      </w:r>
      <w:r w:rsidRPr="00AB1355">
        <w:rPr>
          <w:rFonts w:cstheme="minorHAnsi"/>
          <w:sz w:val="24"/>
          <w:szCs w:val="24"/>
        </w:rPr>
        <w:t>Bytový dům – </w:t>
      </w:r>
      <w:r w:rsidRPr="00AB1355">
        <w:rPr>
          <w:rFonts w:cstheme="minorHAnsi"/>
          <w:i/>
          <w:iCs/>
          <w:sz w:val="24"/>
          <w:szCs w:val="24"/>
        </w:rPr>
        <w:t>zatopený sklep/PP včetně technologie (vlastní, funkční a připojená technologie – zdroj vytápění/TUV, vodárna, pračka, sušička, mraznička, chladnička)</w:t>
      </w:r>
    </w:p>
    <w:p w:rsidR="00AB1355" w:rsidRDefault="00AB1355" w:rsidP="00AB1355">
      <w:pPr>
        <w:rPr>
          <w:rFonts w:cstheme="minorHAnsi"/>
          <w:i/>
          <w:iCs/>
          <w:sz w:val="24"/>
          <w:szCs w:val="24"/>
        </w:rPr>
      </w:pP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73" type="#_x0000_t75" style="width:18pt;height:15.6pt" o:ole="">
            <v:imagedata r:id="rId5" o:title=""/>
          </v:shape>
          <w:control r:id="rId13" w:name="DefaultOcxName23" w:shapeid="_x0000_i1073"/>
        </w:object>
      </w:r>
      <w:r w:rsidRPr="00AB1355">
        <w:rPr>
          <w:rFonts w:cstheme="minorHAnsi"/>
          <w:sz w:val="24"/>
          <w:szCs w:val="24"/>
        </w:rPr>
        <w:t>Rodinný dům – </w:t>
      </w:r>
      <w:r w:rsidRPr="00AB1355">
        <w:rPr>
          <w:rFonts w:cstheme="minorHAnsi"/>
          <w:i/>
          <w:iCs/>
          <w:sz w:val="24"/>
          <w:szCs w:val="24"/>
        </w:rPr>
        <w:t>zatopený sklep/PP včetně technologie (funkční a připojená technologie – zdroj vytápění/TUV, vodárna, pračka, sušička, mraznička, chladnička) nebo na pozemku povodní poškozená ČOV nebo povodní poškozené tepelné čerpadlo</w:t>
      </w:r>
    </w:p>
    <w:p w:rsidR="00AB1355" w:rsidRDefault="00AB1355" w:rsidP="00AB1355">
      <w:pPr>
        <w:rPr>
          <w:rFonts w:cstheme="minorHAnsi"/>
          <w:i/>
          <w:iCs/>
          <w:sz w:val="24"/>
          <w:szCs w:val="24"/>
        </w:rPr>
      </w:pP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76" type="#_x0000_t75" style="width:18pt;height:15.6pt" o:ole="">
            <v:imagedata r:id="rId5" o:title=""/>
          </v:shape>
          <w:control r:id="rId14" w:name="DefaultOcxName24" w:shapeid="_x0000_i1076"/>
        </w:object>
      </w:r>
      <w:r w:rsidRPr="00AB1355">
        <w:rPr>
          <w:rFonts w:cstheme="minorHAnsi"/>
          <w:sz w:val="24"/>
          <w:szCs w:val="24"/>
        </w:rPr>
        <w:t>Ostatní stavba – </w:t>
      </w:r>
      <w:r w:rsidRPr="00AB1355">
        <w:rPr>
          <w:rFonts w:cstheme="minorHAnsi"/>
          <w:i/>
          <w:iCs/>
          <w:sz w:val="24"/>
          <w:szCs w:val="24"/>
        </w:rPr>
        <w:t>zatopený sklep včetně technologie (vlastní funkční a připojená technologie – zdroj vytápění/TUV, vodárna, pračka, sušička, mraznička, chladnička) nebo na pozemku povodní poškozená ČOV nebo povodní poškozené tepelné čerpadlo</w:t>
      </w:r>
    </w:p>
    <w:p w:rsidR="00AB1355" w:rsidRDefault="00AB1355" w:rsidP="00AB1355">
      <w:pPr>
        <w:rPr>
          <w:rFonts w:cstheme="minorHAnsi"/>
          <w:i/>
          <w:iCs/>
          <w:sz w:val="24"/>
          <w:szCs w:val="24"/>
        </w:rPr>
      </w:pP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79" type="#_x0000_t75" style="width:18pt;height:15.6pt" o:ole="">
            <v:imagedata r:id="rId5" o:title=""/>
          </v:shape>
          <w:control r:id="rId15" w:name="DefaultOcxName25" w:shapeid="_x0000_i1079"/>
        </w:object>
      </w:r>
      <w:r w:rsidRPr="00AB1355">
        <w:rPr>
          <w:rFonts w:cstheme="minorHAnsi"/>
          <w:sz w:val="24"/>
          <w:szCs w:val="24"/>
        </w:rPr>
        <w:t>Bytový dům – </w:t>
      </w:r>
      <w:r w:rsidRPr="00AB1355">
        <w:rPr>
          <w:rFonts w:cstheme="minorHAnsi"/>
          <w:i/>
          <w:iCs/>
          <w:sz w:val="24"/>
          <w:szCs w:val="24"/>
        </w:rPr>
        <w:t>zatopená obytná místnost/místnosti</w:t>
      </w:r>
    </w:p>
    <w:p w:rsidR="00AB1355" w:rsidRDefault="00AB1355" w:rsidP="00AB1355">
      <w:pPr>
        <w:rPr>
          <w:rFonts w:cstheme="minorHAnsi"/>
          <w:i/>
          <w:iCs/>
          <w:sz w:val="24"/>
          <w:szCs w:val="24"/>
        </w:rPr>
      </w:pP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82" type="#_x0000_t75" style="width:18pt;height:15.6pt" o:ole="">
            <v:imagedata r:id="rId5" o:title=""/>
          </v:shape>
          <w:control r:id="rId16" w:name="DefaultOcxName26" w:shapeid="_x0000_i1082"/>
        </w:object>
      </w:r>
      <w:r w:rsidRPr="00AB1355">
        <w:rPr>
          <w:rFonts w:cstheme="minorHAnsi"/>
          <w:sz w:val="24"/>
          <w:szCs w:val="24"/>
        </w:rPr>
        <w:t>Rodinný dům – </w:t>
      </w:r>
      <w:r w:rsidRPr="00AB1355">
        <w:rPr>
          <w:rFonts w:cstheme="minorHAnsi"/>
          <w:i/>
          <w:iCs/>
          <w:sz w:val="24"/>
          <w:szCs w:val="24"/>
        </w:rPr>
        <w:t>zatopená obytná místnost/místnosti</w:t>
      </w:r>
    </w:p>
    <w:p w:rsidR="00AB1355" w:rsidRDefault="00AB1355" w:rsidP="00AB1355">
      <w:pPr>
        <w:rPr>
          <w:rFonts w:cstheme="minorHAnsi"/>
          <w:i/>
          <w:iCs/>
          <w:sz w:val="24"/>
          <w:szCs w:val="24"/>
        </w:rPr>
      </w:pP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85" type="#_x0000_t75" style="width:18pt;height:15.6pt" o:ole="">
            <v:imagedata r:id="rId5" o:title=""/>
          </v:shape>
          <w:control r:id="rId17" w:name="DefaultOcxName27" w:shapeid="_x0000_i1085"/>
        </w:object>
      </w:r>
      <w:r w:rsidRPr="00AB1355">
        <w:rPr>
          <w:rFonts w:cstheme="minorHAnsi"/>
          <w:sz w:val="24"/>
          <w:szCs w:val="24"/>
        </w:rPr>
        <w:t>Ostatní stavba – </w:t>
      </w:r>
      <w:r w:rsidRPr="00AB1355">
        <w:rPr>
          <w:rFonts w:cstheme="minorHAnsi"/>
          <w:i/>
          <w:iCs/>
          <w:sz w:val="24"/>
          <w:szCs w:val="24"/>
        </w:rPr>
        <w:t>zatopená obytná místnost/místnosti</w:t>
      </w:r>
    </w:p>
    <w:p w:rsidR="00AB1355" w:rsidRPr="00AB1355" w:rsidRDefault="00AB1355" w:rsidP="00AB1355">
      <w:pPr>
        <w:rPr>
          <w:rFonts w:cstheme="minorHAnsi"/>
          <w:sz w:val="24"/>
          <w:szCs w:val="24"/>
        </w:rPr>
      </w:pPr>
      <w:r w:rsidRPr="00AB1355">
        <w:rPr>
          <w:rFonts w:cstheme="minorHAnsi"/>
          <w:sz w:val="24"/>
          <w:szCs w:val="24"/>
        </w:rPr>
        <w:br/>
      </w:r>
      <w:r w:rsidRPr="00AB1355">
        <w:rPr>
          <w:rFonts w:cstheme="minorHAnsi"/>
          <w:sz w:val="24"/>
          <w:szCs w:val="24"/>
        </w:rPr>
        <w:object w:dxaOrig="1440" w:dyaOrig="1440">
          <v:shape id="_x0000_i1088" type="#_x0000_t75" style="width:18pt;height:15.6pt" o:ole="">
            <v:imagedata r:id="rId5" o:title=""/>
          </v:shape>
          <w:control r:id="rId18" w:name="DefaultOcxName28" w:shapeid="_x0000_i1088"/>
        </w:object>
      </w:r>
      <w:r w:rsidRPr="00AB1355">
        <w:rPr>
          <w:rFonts w:cstheme="minorHAnsi"/>
          <w:sz w:val="24"/>
          <w:szCs w:val="24"/>
        </w:rPr>
        <w:t>Velký rozsah poškození stavby (neobyvatelná v důsledku statické poruchy, demolice)</w:t>
      </w:r>
    </w:p>
    <w:p w:rsidR="00AB1355" w:rsidRDefault="00AB1355">
      <w:pPr>
        <w:rPr>
          <w:rFonts w:cstheme="minorHAnsi"/>
          <w:color w:val="444444"/>
          <w:sz w:val="24"/>
          <w:szCs w:val="24"/>
          <w:shd w:val="clear" w:color="auto" w:fill="FFFFFF"/>
        </w:rPr>
      </w:pPr>
      <w:r w:rsidRPr="00AB1355">
        <w:rPr>
          <w:rFonts w:cstheme="minorHAnsi"/>
          <w:color w:val="444444"/>
          <w:sz w:val="24"/>
          <w:szCs w:val="24"/>
          <w:shd w:val="clear" w:color="auto" w:fill="FFFFFF"/>
        </w:rPr>
        <w:t>Pojmy: RD – rodinný dům, BD – bytový dům, PP – podzemní podlaží, KN – katastr nemovitostí</w:t>
      </w:r>
    </w:p>
    <w:p w:rsidR="000512C2" w:rsidRDefault="000512C2">
      <w:pPr>
        <w:rPr>
          <w:rFonts w:cstheme="minorHAnsi"/>
          <w:color w:val="444444"/>
          <w:sz w:val="24"/>
          <w:szCs w:val="24"/>
          <w:shd w:val="clear" w:color="auto" w:fill="FFFFFF"/>
        </w:rPr>
      </w:pPr>
    </w:p>
    <w:p w:rsidR="000512C2" w:rsidRDefault="000512C2">
      <w:pPr>
        <w:rPr>
          <w:rFonts w:cstheme="minorHAnsi"/>
          <w:color w:val="444444"/>
          <w:sz w:val="24"/>
          <w:szCs w:val="24"/>
          <w:shd w:val="clear" w:color="auto" w:fill="FFFFFF"/>
        </w:rPr>
      </w:pPr>
    </w:p>
    <w:p w:rsidR="000512C2" w:rsidRPr="000512C2" w:rsidRDefault="000512C2">
      <w:pPr>
        <w:rPr>
          <w:rFonts w:cstheme="minorHAnsi"/>
          <w:sz w:val="24"/>
          <w:szCs w:val="24"/>
        </w:rPr>
      </w:pPr>
      <w:r w:rsidRPr="000512C2">
        <w:rPr>
          <w:rFonts w:cstheme="minorHAnsi"/>
          <w:sz w:val="24"/>
          <w:szCs w:val="24"/>
          <w:shd w:val="clear" w:color="auto" w:fill="FFFFFF"/>
        </w:rPr>
        <w:t xml:space="preserve">Podpis: </w:t>
      </w:r>
    </w:p>
    <w:sectPr w:rsidR="000512C2" w:rsidRPr="00051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55"/>
    <w:rsid w:val="000512C2"/>
    <w:rsid w:val="00300C55"/>
    <w:rsid w:val="00337158"/>
    <w:rsid w:val="00536933"/>
    <w:rsid w:val="007D1B57"/>
    <w:rsid w:val="00AB1355"/>
    <w:rsid w:val="00D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3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3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2024-11-19T07:46:00Z</dcterms:created>
  <dcterms:modified xsi:type="dcterms:W3CDTF">2024-11-19T07:57:00Z</dcterms:modified>
</cp:coreProperties>
</file>