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</w:t>
      </w:r>
      <w:proofErr w:type="gramEnd"/>
      <w:r w:rsidR="00654708">
        <w:rPr>
          <w:b/>
          <w:sz w:val="24"/>
          <w:szCs w:val="24"/>
        </w:rPr>
        <w:t xml:space="preserve">.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</w:t>
      </w:r>
      <w:proofErr w:type="gramEnd"/>
      <w:r w:rsidR="00E829DD">
        <w:rPr>
          <w:b/>
          <w:sz w:val="24"/>
          <w:szCs w:val="24"/>
        </w:rPr>
        <w:t xml:space="preserve">.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</w:t>
      </w:r>
      <w:proofErr w:type="gramEnd"/>
      <w:r w:rsidRPr="009E1FB3">
        <w:rPr>
          <w:b/>
          <w:bCs/>
          <w:sz w:val="24"/>
          <w:szCs w:val="24"/>
        </w:rPr>
        <w:t>.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PONDĚLÍ a STŘEDA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> na pracovištích v Orlové, v Bohumíně, v Českém Těšíně,  ve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7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8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9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 xml:space="preserve">zřízena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r>
        <w:rPr>
          <w:sz w:val="24"/>
          <w:szCs w:val="24"/>
        </w:rPr>
        <w:t>běží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</w:t>
      </w:r>
      <w:proofErr w:type="gramStart"/>
      <w:r w:rsidR="006C258D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>elektronického</w:t>
      </w:r>
      <w:proofErr w:type="gramEnd"/>
      <w:r w:rsidR="006C258D">
        <w:rPr>
          <w:sz w:val="24"/>
          <w:szCs w:val="24"/>
        </w:rPr>
        <w:t xml:space="preserve">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10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1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obdrží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  <w:bookmarkStart w:id="0" w:name="_GoBack"/>
        <w:bookmarkEnd w:id="0"/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3925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customStyle="1" w:styleId="GridTable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customStyle="1" w:styleId="GridTable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e/dan-z-nemovitych-vec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inancnisprava.cz/cs/dane/dane/dan-z-nemovitych-veci/zasilani-udaju-pro-placeni-dane-e-mail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inancnisprava.cz/cs/dane/dane/dan-z-nemovitych-veci/si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Uživatel systému Windows</cp:lastModifiedBy>
  <cp:revision>2</cp:revision>
  <cp:lastPrinted>2023-01-23T06:05:00Z</cp:lastPrinted>
  <dcterms:created xsi:type="dcterms:W3CDTF">2023-01-23T06:05:00Z</dcterms:created>
  <dcterms:modified xsi:type="dcterms:W3CDTF">2023-01-23T06:05:00Z</dcterms:modified>
</cp:coreProperties>
</file>