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1F" w:rsidRPr="00A8551F" w:rsidRDefault="00A8551F" w:rsidP="00A8551F">
      <w:pPr>
        <w:shd w:val="clear" w:color="auto" w:fill="FFFFFF"/>
        <w:spacing w:after="100" w:afterAutospacing="1" w:line="240" w:lineRule="auto"/>
        <w:outlineLvl w:val="0"/>
        <w:rPr>
          <w:rFonts w:ascii="Poppins" w:eastAsia="Times New Roman" w:hAnsi="Poppins" w:cs="Times New Roman"/>
          <w:color w:val="212529"/>
          <w:kern w:val="36"/>
          <w:sz w:val="48"/>
          <w:szCs w:val="48"/>
          <w:lang w:eastAsia="cs-CZ"/>
        </w:rPr>
      </w:pPr>
      <w:r w:rsidRPr="00A8551F">
        <w:rPr>
          <w:rFonts w:ascii="Poppins" w:eastAsia="Times New Roman" w:hAnsi="Poppins" w:cs="Times New Roman"/>
          <w:color w:val="212529"/>
          <w:kern w:val="36"/>
          <w:sz w:val="48"/>
          <w:szCs w:val="48"/>
          <w:lang w:eastAsia="cs-CZ"/>
        </w:rPr>
        <w:t>Ministerstvo zdravotnictví zpřísňuje pravidla pro konání vnitřních hromadných akcí na stání</w:t>
      </w:r>
    </w:p>
    <w:p w:rsidR="00A8551F" w:rsidRPr="00A8551F" w:rsidRDefault="00A8551F" w:rsidP="00A8551F">
      <w:pPr>
        <w:shd w:val="clear" w:color="auto" w:fill="FFFFFF"/>
        <w:spacing w:after="0" w:line="240" w:lineRule="auto"/>
        <w:rPr>
          <w:rFonts w:ascii="Segoe UI" w:eastAsia="Times New Roman" w:hAnsi="Segoe UI" w:cs="Segoe UI"/>
          <w:color w:val="212529"/>
          <w:sz w:val="23"/>
          <w:szCs w:val="23"/>
          <w:lang w:eastAsia="cs-CZ"/>
        </w:rPr>
      </w:pPr>
      <w:r w:rsidRPr="00A8551F">
        <w:rPr>
          <w:rFonts w:ascii="Segoe UI" w:eastAsia="Times New Roman" w:hAnsi="Segoe UI" w:cs="Segoe UI"/>
          <w:color w:val="212529"/>
          <w:sz w:val="20"/>
          <w:szCs w:val="20"/>
          <w:lang w:eastAsia="cs-CZ"/>
        </w:rPr>
        <w:t>Vytvořeno: 16. 9. 2020</w:t>
      </w:r>
      <w:r w:rsidRPr="00A8551F">
        <w:rPr>
          <w:rFonts w:ascii="Segoe UI" w:eastAsia="Times New Roman" w:hAnsi="Segoe UI" w:cs="Segoe UI"/>
          <w:color w:val="212529"/>
          <w:sz w:val="23"/>
          <w:szCs w:val="23"/>
          <w:lang w:eastAsia="cs-CZ"/>
        </w:rPr>
        <w:t> </w:t>
      </w:r>
      <w:r w:rsidRPr="00A8551F">
        <w:rPr>
          <w:rFonts w:ascii="Segoe UI" w:eastAsia="Times New Roman" w:hAnsi="Segoe UI" w:cs="Segoe UI"/>
          <w:color w:val="212529"/>
          <w:sz w:val="20"/>
          <w:szCs w:val="20"/>
          <w:lang w:eastAsia="cs-CZ"/>
        </w:rPr>
        <w:t>Poslední aktualizace: 16. 9. 2020</w:t>
      </w:r>
    </w:p>
    <w:p w:rsidR="00A8551F" w:rsidRPr="00A8551F" w:rsidRDefault="00A8551F" w:rsidP="00A8551F">
      <w:pPr>
        <w:shd w:val="clear" w:color="auto" w:fill="FFFFFF"/>
        <w:spacing w:after="100" w:afterAutospacing="1" w:line="240" w:lineRule="auto"/>
        <w:rPr>
          <w:rFonts w:ascii="Segoe UI" w:eastAsia="Times New Roman" w:hAnsi="Segoe UI" w:cs="Segoe UI"/>
          <w:color w:val="212529"/>
          <w:sz w:val="23"/>
          <w:szCs w:val="23"/>
          <w:lang w:eastAsia="cs-CZ"/>
        </w:rPr>
      </w:pPr>
      <w:r w:rsidRPr="00A8551F">
        <w:rPr>
          <w:rFonts w:ascii="Segoe UI" w:eastAsia="Times New Roman" w:hAnsi="Segoe UI" w:cs="Segoe UI"/>
          <w:b/>
          <w:bCs/>
          <w:color w:val="212529"/>
          <w:sz w:val="23"/>
          <w:szCs w:val="23"/>
          <w:lang w:eastAsia="cs-CZ"/>
        </w:rPr>
        <w:t>V souvislosti s aktuální epidemiologickou situací zavádí Ministerstvo zdravotnictví nová opatření. Od pátku 18. září od 18 hodin se s výjimkou výstav, trhů, veletrhů a jim podobných akcí budou moci</w:t>
      </w:r>
      <w:r w:rsidRPr="00A8551F">
        <w:rPr>
          <w:rFonts w:ascii="Segoe UI" w:eastAsia="Times New Roman" w:hAnsi="Segoe UI" w:cs="Segoe UI"/>
          <w:color w:val="212529"/>
          <w:sz w:val="23"/>
          <w:szCs w:val="23"/>
          <w:lang w:eastAsia="cs-CZ"/>
        </w:rPr>
        <w:t> </w:t>
      </w:r>
      <w:r w:rsidRPr="00A8551F">
        <w:rPr>
          <w:rFonts w:ascii="Segoe UI" w:eastAsia="Times New Roman" w:hAnsi="Segoe UI" w:cs="Segoe UI"/>
          <w:b/>
          <w:bCs/>
          <w:color w:val="212529"/>
          <w:sz w:val="23"/>
          <w:szCs w:val="23"/>
          <w:lang w:eastAsia="cs-CZ"/>
        </w:rPr>
        <w:t>konat vnitřní hromadné akce</w:t>
      </w:r>
      <w:r w:rsidRPr="00A8551F">
        <w:rPr>
          <w:rFonts w:ascii="Segoe UI" w:eastAsia="Times New Roman" w:hAnsi="Segoe UI" w:cs="Segoe UI"/>
          <w:color w:val="212529"/>
          <w:sz w:val="23"/>
          <w:szCs w:val="23"/>
          <w:lang w:eastAsia="cs-CZ"/>
        </w:rPr>
        <w:t> </w:t>
      </w:r>
      <w:r w:rsidRPr="00A8551F">
        <w:rPr>
          <w:rFonts w:ascii="Segoe UI" w:eastAsia="Times New Roman" w:hAnsi="Segoe UI" w:cs="Segoe UI"/>
          <w:b/>
          <w:bCs/>
          <w:color w:val="212529"/>
          <w:sz w:val="23"/>
          <w:szCs w:val="23"/>
          <w:lang w:eastAsia="cs-CZ"/>
        </w:rPr>
        <w:t>s účastí přesahující ve stejný čas 10 osob jen za podmínky, že každý účastník akce bude mít určeno místo k sezení. Na vnitřní hromadné akce tak nebude možný prodej vstupenek jinak než na konkrétní místo k sezení.</w:t>
      </w:r>
    </w:p>
    <w:p w:rsidR="00A8551F" w:rsidRPr="00A8551F" w:rsidRDefault="00A8551F" w:rsidP="00A8551F">
      <w:pPr>
        <w:shd w:val="clear" w:color="auto" w:fill="FFFFFF"/>
        <w:spacing w:after="100" w:afterAutospacing="1" w:line="240" w:lineRule="auto"/>
        <w:rPr>
          <w:rFonts w:ascii="Segoe UI" w:eastAsia="Times New Roman" w:hAnsi="Segoe UI" w:cs="Segoe UI"/>
          <w:color w:val="212529"/>
          <w:sz w:val="23"/>
          <w:szCs w:val="23"/>
          <w:lang w:eastAsia="cs-CZ"/>
        </w:rPr>
      </w:pPr>
      <w:r w:rsidRPr="00A8551F">
        <w:rPr>
          <w:rFonts w:ascii="Segoe UI" w:eastAsia="Times New Roman" w:hAnsi="Segoe UI" w:cs="Segoe UI"/>
          <w:b/>
          <w:bCs/>
          <w:i/>
          <w:iCs/>
          <w:color w:val="212529"/>
          <w:sz w:val="23"/>
          <w:szCs w:val="23"/>
          <w:lang w:eastAsia="cs-CZ"/>
        </w:rPr>
        <w:t>„Vzhledem k rapidnímu nárůstu počtu nových případů nákazy covid-19 v posledním týdnu jsme se s epidemiology rozhodli přistoupit k dalšímu opatření, kterým snížíme sociální kontakt v rizikových provozech a současně neomezíme kulturní a sportovní život. Situaci nadále nepřetržitě monitorujeme a budeme ji vyhodnocovat zase po týdnu. V tuto chvíli je naší prioritou zastavit počínající exponenciální nárůst pozitivních případů. Nemohu však vyloučit další opatření,“</w:t>
      </w:r>
      <w:r w:rsidRPr="00A8551F">
        <w:rPr>
          <w:rFonts w:ascii="Segoe UI" w:eastAsia="Times New Roman" w:hAnsi="Segoe UI" w:cs="Segoe UI"/>
          <w:b/>
          <w:bCs/>
          <w:color w:val="212529"/>
          <w:sz w:val="23"/>
          <w:szCs w:val="23"/>
          <w:lang w:eastAsia="cs-CZ"/>
        </w:rPr>
        <w:t> </w:t>
      </w:r>
      <w:r w:rsidRPr="00A8551F">
        <w:rPr>
          <w:rFonts w:ascii="Segoe UI" w:eastAsia="Times New Roman" w:hAnsi="Segoe UI" w:cs="Segoe UI"/>
          <w:color w:val="212529"/>
          <w:sz w:val="23"/>
          <w:szCs w:val="23"/>
          <w:lang w:eastAsia="cs-CZ"/>
        </w:rPr>
        <w:t>uvedl ministr zdravotnictví Adam Vojtěch</w:t>
      </w:r>
      <w:r w:rsidRPr="00A8551F">
        <w:rPr>
          <w:rFonts w:ascii="Segoe UI" w:eastAsia="Times New Roman" w:hAnsi="Segoe UI" w:cs="Segoe UI"/>
          <w:i/>
          <w:iCs/>
          <w:color w:val="212529"/>
          <w:sz w:val="23"/>
          <w:szCs w:val="23"/>
          <w:lang w:eastAsia="cs-CZ"/>
        </w:rPr>
        <w:t>.</w:t>
      </w:r>
    </w:p>
    <w:p w:rsidR="00A8551F" w:rsidRPr="00A8551F" w:rsidRDefault="00A8551F" w:rsidP="00A8551F">
      <w:pPr>
        <w:shd w:val="clear" w:color="auto" w:fill="FFFFFF"/>
        <w:spacing w:after="100" w:afterAutospacing="1" w:line="240" w:lineRule="auto"/>
        <w:rPr>
          <w:rFonts w:ascii="Segoe UI" w:eastAsia="Times New Roman" w:hAnsi="Segoe UI" w:cs="Segoe UI"/>
          <w:color w:val="212529"/>
          <w:sz w:val="23"/>
          <w:szCs w:val="23"/>
          <w:lang w:eastAsia="cs-CZ"/>
        </w:rPr>
      </w:pPr>
      <w:r w:rsidRPr="00A8551F">
        <w:rPr>
          <w:rFonts w:ascii="Segoe UI" w:eastAsia="Times New Roman" w:hAnsi="Segoe UI" w:cs="Segoe UI"/>
          <w:color w:val="212529"/>
          <w:sz w:val="23"/>
          <w:szCs w:val="23"/>
          <w:lang w:eastAsia="cs-CZ"/>
        </w:rPr>
        <w:t>Opatření se týká nejen organizovaných akcí, ale také provozoven typu restaurace, bar či klub. Provozovatel nově nepřipustí ve vnitřních prostorech provozovny stravovacích služeb více zákazníků, než je ve vnitřních prostorech provozovny míst k sezení pro zákazníky. </w:t>
      </w:r>
      <w:r w:rsidRPr="00A8551F">
        <w:rPr>
          <w:rFonts w:ascii="Segoe UI" w:eastAsia="Times New Roman" w:hAnsi="Segoe UI" w:cs="Segoe UI"/>
          <w:b/>
          <w:bCs/>
          <w:i/>
          <w:iCs/>
          <w:color w:val="212529"/>
          <w:sz w:val="23"/>
          <w:szCs w:val="23"/>
          <w:lang w:eastAsia="cs-CZ"/>
        </w:rPr>
        <w:t xml:space="preserve">„Smyslem opatření je omezit úzký kontakt stojících osob v barech, klubech či restauracích. Přidělené místo každému účastníkovi akce znamená vytvoření určitého </w:t>
      </w:r>
      <w:proofErr w:type="spellStart"/>
      <w:r w:rsidRPr="00A8551F">
        <w:rPr>
          <w:rFonts w:ascii="Segoe UI" w:eastAsia="Times New Roman" w:hAnsi="Segoe UI" w:cs="Segoe UI"/>
          <w:b/>
          <w:bCs/>
          <w:i/>
          <w:iCs/>
          <w:color w:val="212529"/>
          <w:sz w:val="23"/>
          <w:szCs w:val="23"/>
          <w:lang w:eastAsia="cs-CZ"/>
        </w:rPr>
        <w:t>distancu</w:t>
      </w:r>
      <w:proofErr w:type="spellEnd"/>
      <w:r w:rsidRPr="00A8551F">
        <w:rPr>
          <w:rFonts w:ascii="Segoe UI" w:eastAsia="Times New Roman" w:hAnsi="Segoe UI" w:cs="Segoe UI"/>
          <w:b/>
          <w:bCs/>
          <w:i/>
          <w:iCs/>
          <w:color w:val="212529"/>
          <w:sz w:val="23"/>
          <w:szCs w:val="23"/>
          <w:lang w:eastAsia="cs-CZ"/>
        </w:rPr>
        <w:t xml:space="preserve"> od ostatních. To však neznamená, že by se v prostoru nemohlo například tančit. Lidé, kteří </w:t>
      </w:r>
      <w:proofErr w:type="gramStart"/>
      <w:r w:rsidRPr="00A8551F">
        <w:rPr>
          <w:rFonts w:ascii="Segoe UI" w:eastAsia="Times New Roman" w:hAnsi="Segoe UI" w:cs="Segoe UI"/>
          <w:b/>
          <w:bCs/>
          <w:i/>
          <w:iCs/>
          <w:color w:val="212529"/>
          <w:sz w:val="23"/>
          <w:szCs w:val="23"/>
          <w:lang w:eastAsia="cs-CZ"/>
        </w:rPr>
        <w:t>mají</w:t>
      </w:r>
      <w:proofErr w:type="gramEnd"/>
      <w:r w:rsidRPr="00A8551F">
        <w:rPr>
          <w:rFonts w:ascii="Segoe UI" w:eastAsia="Times New Roman" w:hAnsi="Segoe UI" w:cs="Segoe UI"/>
          <w:b/>
          <w:bCs/>
          <w:i/>
          <w:iCs/>
          <w:color w:val="212529"/>
          <w:sz w:val="23"/>
          <w:szCs w:val="23"/>
          <w:lang w:eastAsia="cs-CZ"/>
        </w:rPr>
        <w:t xml:space="preserve"> své přidělené místo se </w:t>
      </w:r>
      <w:proofErr w:type="gramStart"/>
      <w:r w:rsidRPr="00A8551F">
        <w:rPr>
          <w:rFonts w:ascii="Segoe UI" w:eastAsia="Times New Roman" w:hAnsi="Segoe UI" w:cs="Segoe UI"/>
          <w:b/>
          <w:bCs/>
          <w:i/>
          <w:iCs/>
          <w:color w:val="212529"/>
          <w:sz w:val="23"/>
          <w:szCs w:val="23"/>
          <w:lang w:eastAsia="cs-CZ"/>
        </w:rPr>
        <w:t>mohou</w:t>
      </w:r>
      <w:proofErr w:type="gramEnd"/>
      <w:r w:rsidRPr="00A8551F">
        <w:rPr>
          <w:rFonts w:ascii="Segoe UI" w:eastAsia="Times New Roman" w:hAnsi="Segoe UI" w:cs="Segoe UI"/>
          <w:b/>
          <w:bCs/>
          <w:i/>
          <w:iCs/>
          <w:color w:val="212529"/>
          <w:sz w:val="23"/>
          <w:szCs w:val="23"/>
          <w:lang w:eastAsia="cs-CZ"/>
        </w:rPr>
        <w:t xml:space="preserve"> v roušce normálně pohybovat po provozovně. I nadále tak bude možné pořádat například plesy, taneční a další akce. Každý účastník takové akce však bude muset mít své místo k sezení,“ </w:t>
      </w:r>
      <w:r w:rsidRPr="00A8551F">
        <w:rPr>
          <w:rFonts w:ascii="Segoe UI" w:eastAsia="Times New Roman" w:hAnsi="Segoe UI" w:cs="Segoe UI"/>
          <w:color w:val="212529"/>
          <w:sz w:val="23"/>
          <w:szCs w:val="23"/>
          <w:lang w:eastAsia="cs-CZ"/>
        </w:rPr>
        <w:t xml:space="preserve">upřesnil vedoucí Epidemiologické skupiny při Ministerstvu zdravotnictví profesor Roman </w:t>
      </w:r>
      <w:proofErr w:type="spellStart"/>
      <w:r w:rsidRPr="00A8551F">
        <w:rPr>
          <w:rFonts w:ascii="Segoe UI" w:eastAsia="Times New Roman" w:hAnsi="Segoe UI" w:cs="Segoe UI"/>
          <w:color w:val="212529"/>
          <w:sz w:val="23"/>
          <w:szCs w:val="23"/>
          <w:lang w:eastAsia="cs-CZ"/>
        </w:rPr>
        <w:t>Chlíbek</w:t>
      </w:r>
      <w:proofErr w:type="spellEnd"/>
      <w:r w:rsidRPr="00A8551F">
        <w:rPr>
          <w:rFonts w:ascii="Segoe UI" w:eastAsia="Times New Roman" w:hAnsi="Segoe UI" w:cs="Segoe UI"/>
          <w:color w:val="212529"/>
          <w:sz w:val="23"/>
          <w:szCs w:val="23"/>
          <w:lang w:eastAsia="cs-CZ"/>
        </w:rPr>
        <w:t>.</w:t>
      </w:r>
    </w:p>
    <w:p w:rsidR="00A8551F" w:rsidRPr="00A8551F" w:rsidRDefault="00A8551F" w:rsidP="00A8551F">
      <w:pPr>
        <w:shd w:val="clear" w:color="auto" w:fill="FFFFFF"/>
        <w:spacing w:after="100" w:afterAutospacing="1" w:line="240" w:lineRule="auto"/>
        <w:rPr>
          <w:rFonts w:ascii="Segoe UI" w:eastAsia="Times New Roman" w:hAnsi="Segoe UI" w:cs="Segoe UI"/>
          <w:color w:val="212529"/>
          <w:sz w:val="23"/>
          <w:szCs w:val="23"/>
          <w:lang w:eastAsia="cs-CZ"/>
        </w:rPr>
      </w:pPr>
      <w:r w:rsidRPr="00A8551F">
        <w:rPr>
          <w:rFonts w:ascii="Segoe UI" w:eastAsia="Times New Roman" w:hAnsi="Segoe UI" w:cs="Segoe UI"/>
          <w:color w:val="212529"/>
          <w:sz w:val="23"/>
          <w:szCs w:val="23"/>
          <w:lang w:eastAsia="cs-CZ"/>
        </w:rPr>
        <w:t>Ve vnitřních provozovnách stravovacích služeb se zpřesňuje používání roušek. Platí, že zákazníci nemusejí mít roušku jen v době konzumace potravin a pokrmů včetně nápojů pokud sedí u stolu. Zákazník tedy může odložit ochranný prostředek pouze ve chvíli, když sedí na židli, lavici, barové stoličce u stolu nebo barového pultu apod. a konzumuje či pije. Nelze využít této výjimky např. při stání u výčepu nebo při pohybu po provozovně.</w:t>
      </w:r>
    </w:p>
    <w:p w:rsidR="00A8551F" w:rsidRPr="00A8551F" w:rsidRDefault="00A8551F" w:rsidP="00A8551F">
      <w:pPr>
        <w:shd w:val="clear" w:color="auto" w:fill="FFFFFF"/>
        <w:spacing w:after="100" w:afterAutospacing="1" w:line="240" w:lineRule="auto"/>
        <w:rPr>
          <w:rFonts w:ascii="Segoe UI" w:eastAsia="Times New Roman" w:hAnsi="Segoe UI" w:cs="Segoe UI"/>
          <w:color w:val="212529"/>
          <w:sz w:val="23"/>
          <w:szCs w:val="23"/>
          <w:lang w:eastAsia="cs-CZ"/>
        </w:rPr>
      </w:pPr>
      <w:r w:rsidRPr="00A8551F">
        <w:rPr>
          <w:rFonts w:ascii="Segoe UI" w:eastAsia="Times New Roman" w:hAnsi="Segoe UI" w:cs="Segoe UI"/>
          <w:color w:val="212529"/>
          <w:sz w:val="23"/>
          <w:szCs w:val="23"/>
          <w:lang w:eastAsia="cs-CZ"/>
        </w:rPr>
        <w:t>Nadále platí pravidlo, že prostor, ve kterém se vnitřní hromadné akce konají, musí být rozděleny do organizačně oddělených sektorů, jinak u vnitřních prostor je maximální kapacita sektoru 500 osob. Každý sektor musí mít svůj individuální vstup z venkovních prostor nebo jsou organizátoři povinni vstupy a výstupy ze sektorů časově regulovat tak, aby nedocházelo k nežádoucímu shlukování.</w:t>
      </w:r>
    </w:p>
    <w:p w:rsidR="00C96B8D" w:rsidRPr="00A8551F" w:rsidRDefault="00A8551F" w:rsidP="00A8551F">
      <w:pPr>
        <w:shd w:val="clear" w:color="auto" w:fill="FFFFFF"/>
        <w:spacing w:after="0" w:line="240" w:lineRule="auto"/>
        <w:rPr>
          <w:rFonts w:ascii="Segoe UI" w:eastAsia="Times New Roman" w:hAnsi="Segoe UI" w:cs="Segoe UI"/>
          <w:color w:val="212529"/>
          <w:sz w:val="23"/>
          <w:szCs w:val="23"/>
          <w:lang w:eastAsia="cs-CZ"/>
        </w:rPr>
      </w:pPr>
      <w:r w:rsidRPr="00A8551F">
        <w:rPr>
          <w:rFonts w:ascii="Segoe UI" w:eastAsia="Times New Roman" w:hAnsi="Segoe UI" w:cs="Segoe UI"/>
          <w:color w:val="212529"/>
          <w:sz w:val="23"/>
          <w:szCs w:val="23"/>
          <w:lang w:eastAsia="cs-CZ"/>
        </w:rPr>
        <w:pict>
          <v:rect id="_x0000_i1025" style="width:0;height:0" o:hralign="center" o:hrstd="t" o:hr="t" fillcolor="#a0a0a0" stroked="f"/>
        </w:pict>
      </w:r>
      <w:bookmarkStart w:id="0" w:name="_GoBack"/>
      <w:bookmarkEnd w:id="0"/>
    </w:p>
    <w:sectPr w:rsidR="00C96B8D" w:rsidRPr="00A85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oppin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1F"/>
    <w:rsid w:val="00A8551F"/>
    <w:rsid w:val="00C96B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4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2356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1</cp:revision>
  <dcterms:created xsi:type="dcterms:W3CDTF">2020-09-17T08:55:00Z</dcterms:created>
  <dcterms:modified xsi:type="dcterms:W3CDTF">2020-09-17T08:55:00Z</dcterms:modified>
</cp:coreProperties>
</file>