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31" w:rsidRDefault="00FC4831" w:rsidP="00FC4831">
      <w:pPr>
        <w:spacing w:after="0" w:line="240" w:lineRule="auto"/>
        <w:rPr>
          <w:rFonts w:ascii="Arial" w:eastAsia="Times New Roman" w:hAnsi="Arial" w:cs="Arial"/>
          <w:color w:val="000000"/>
          <w:lang w:eastAsia="cs-CZ"/>
        </w:rPr>
      </w:pPr>
    </w:p>
    <w:p w:rsidR="00FC4831" w:rsidRPr="00FC4831" w:rsidRDefault="00FC4831" w:rsidP="00FC4831">
      <w:pPr>
        <w:spacing w:after="0" w:line="240" w:lineRule="auto"/>
        <w:rPr>
          <w:rFonts w:ascii="Times New Roman" w:eastAsia="Times New Roman" w:hAnsi="Times New Roman" w:cs="Times New Roman"/>
          <w:sz w:val="24"/>
          <w:szCs w:val="24"/>
          <w:lang w:eastAsia="cs-CZ"/>
        </w:rPr>
      </w:pPr>
      <w:r w:rsidRPr="00FC4831">
        <w:rPr>
          <w:rFonts w:ascii="Arial" w:eastAsia="Times New Roman" w:hAnsi="Arial" w:cs="Arial"/>
          <w:color w:val="000000"/>
          <w:lang w:eastAsia="cs-CZ"/>
        </w:rPr>
        <w:t>20. 11. 2021</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b/>
          <w:bCs/>
          <w:color w:val="000000"/>
          <w:sz w:val="27"/>
          <w:szCs w:val="27"/>
          <w:lang w:eastAsia="cs-CZ"/>
        </w:rPr>
        <w:t xml:space="preserve">Vláda Andreje </w:t>
      </w:r>
      <w:proofErr w:type="spellStart"/>
      <w:r w:rsidRPr="00FC4831">
        <w:rPr>
          <w:rFonts w:ascii="Arial" w:eastAsia="Times New Roman" w:hAnsi="Arial" w:cs="Arial"/>
          <w:b/>
          <w:bCs/>
          <w:color w:val="000000"/>
          <w:sz w:val="27"/>
          <w:szCs w:val="27"/>
          <w:lang w:eastAsia="cs-CZ"/>
        </w:rPr>
        <w:t>Babiše</w:t>
      </w:r>
      <w:proofErr w:type="spellEnd"/>
      <w:r w:rsidRPr="00FC4831">
        <w:rPr>
          <w:rFonts w:ascii="Arial" w:eastAsia="Times New Roman" w:hAnsi="Arial" w:cs="Arial"/>
          <w:b/>
          <w:bCs/>
          <w:color w:val="000000"/>
          <w:sz w:val="27"/>
          <w:szCs w:val="27"/>
          <w:lang w:eastAsia="cs-CZ"/>
        </w:rPr>
        <w:t xml:space="preserve"> v demisi schválila na mimořádném jednání v pátek 19. listopadu 2021 mimořádné opatření Ministerstva zdravotnictví, kterým se zavádí pravidelné testování zaměstnanců a OSVČ, to se netýká osob s dokončeným očkováním, i návrhy zákonů o poskytování ošetřovného a o mimořádném příspěvku zaměstnanci při nařízené karanténě.</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w:t>
      </w:r>
      <w:r w:rsidRPr="00FC4831">
        <w:rPr>
          <w:rFonts w:ascii="Arial" w:eastAsia="Times New Roman" w:hAnsi="Arial" w:cs="Arial"/>
          <w:i/>
          <w:iCs/>
          <w:color w:val="000000"/>
          <w:sz w:val="27"/>
          <w:szCs w:val="27"/>
          <w:lang w:eastAsia="cs-CZ"/>
        </w:rPr>
        <w:t>Snažíme se vysvětlovat, že to co jsme rozhodli a rozhodujeme, je skutečně jediné možné řešení. Je to hlavně o očkování. Testováním chceme zbrzdit šíření viru. Ale hlavní řešení, jak zbrzdit vir, je nemít kontakty a očkování</w:t>
      </w:r>
      <w:r w:rsidRPr="00FC4831">
        <w:rPr>
          <w:rFonts w:ascii="Arial" w:eastAsia="Times New Roman" w:hAnsi="Arial" w:cs="Arial"/>
          <w:color w:val="000000"/>
          <w:sz w:val="27"/>
          <w:szCs w:val="27"/>
          <w:lang w:eastAsia="cs-CZ"/>
        </w:rPr>
        <w:t xml:space="preserve">,“ řekl na úvod Andrej </w:t>
      </w:r>
      <w:proofErr w:type="spellStart"/>
      <w:r w:rsidRPr="00FC4831">
        <w:rPr>
          <w:rFonts w:ascii="Arial" w:eastAsia="Times New Roman" w:hAnsi="Arial" w:cs="Arial"/>
          <w:color w:val="000000"/>
          <w:sz w:val="27"/>
          <w:szCs w:val="27"/>
          <w:lang w:eastAsia="cs-CZ"/>
        </w:rPr>
        <w:t>Babiš</w:t>
      </w:r>
      <w:proofErr w:type="spellEnd"/>
      <w:r w:rsidRPr="00FC4831">
        <w:rPr>
          <w:rFonts w:ascii="Arial" w:eastAsia="Times New Roman" w:hAnsi="Arial" w:cs="Arial"/>
          <w:color w:val="000000"/>
          <w:sz w:val="27"/>
          <w:szCs w:val="27"/>
          <w:lang w:eastAsia="cs-CZ"/>
        </w:rPr>
        <w:t>.</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Vláda schválila </w:t>
      </w:r>
      <w:hyperlink r:id="rId5" w:history="1">
        <w:r w:rsidRPr="00FC4831">
          <w:rPr>
            <w:rFonts w:ascii="Arial" w:eastAsia="Times New Roman" w:hAnsi="Arial" w:cs="Arial"/>
            <w:b/>
            <w:bCs/>
            <w:color w:val="31673B"/>
            <w:sz w:val="27"/>
            <w:szCs w:val="27"/>
            <w:u w:val="single"/>
            <w:lang w:eastAsia="cs-CZ"/>
          </w:rPr>
          <w:t>pravidelné testování zaměstnanců</w:t>
        </w:r>
      </w:hyperlink>
      <w:r w:rsidRPr="00FC4831">
        <w:rPr>
          <w:rFonts w:ascii="Arial" w:eastAsia="Times New Roman" w:hAnsi="Arial" w:cs="Arial"/>
          <w:color w:val="000000"/>
          <w:sz w:val="27"/>
          <w:szCs w:val="27"/>
          <w:lang w:eastAsia="cs-CZ"/>
        </w:rPr>
        <w:t>. Zaměstnavatel musí nejpozději od 29. listopadu 2021 zajistit pravidelné týdenní testování rychlými antigenními testy. Testování jednou týdně se týká i osob pracujících jako OSVČ. Testování se netýká osob s dokončeným očkováním, s potvrzením o prodělání nemoci, negativním RT-PCR testem mladším 7 dní či rychlým antigenním testem mladším 7 dní, který provedl zdravotnický pracovník. Testovat se nemusí ani zaměstnanci, kteří během výkonu práce nesetkávají s žádnými dalšími osobami.</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Dochází k další změně v pravidlech pro </w:t>
      </w:r>
      <w:hyperlink r:id="rId6" w:history="1">
        <w:r w:rsidRPr="00FC4831">
          <w:rPr>
            <w:rFonts w:ascii="Arial" w:eastAsia="Times New Roman" w:hAnsi="Arial" w:cs="Arial"/>
            <w:b/>
            <w:bCs/>
            <w:color w:val="31673B"/>
            <w:sz w:val="27"/>
            <w:szCs w:val="27"/>
            <w:u w:val="single"/>
            <w:lang w:eastAsia="cs-CZ"/>
          </w:rPr>
          <w:t>provoz obchodů a služeb</w:t>
        </w:r>
      </w:hyperlink>
      <w:r w:rsidRPr="00FC4831">
        <w:rPr>
          <w:rFonts w:ascii="Arial" w:eastAsia="Times New Roman" w:hAnsi="Arial" w:cs="Arial"/>
          <w:b/>
          <w:bCs/>
          <w:color w:val="000000"/>
          <w:sz w:val="27"/>
          <w:szCs w:val="27"/>
          <w:lang w:eastAsia="cs-CZ"/>
        </w:rPr>
        <w:t> a návštěvy hromadných akcí.</w:t>
      </w:r>
      <w:r w:rsidRPr="00FC4831">
        <w:rPr>
          <w:rFonts w:ascii="Arial" w:eastAsia="Times New Roman" w:hAnsi="Arial" w:cs="Arial"/>
          <w:color w:val="000000"/>
          <w:sz w:val="27"/>
          <w:szCs w:val="27"/>
          <w:lang w:eastAsia="cs-CZ"/>
        </w:rPr>
        <w:t> Konkrétně se jedná o podmínky poskytování ubytovacích služeb od 22. listopadu 2021. Osoby cestující z pracovních důvodů či lidé, kterým bude poskytnuta lékařská péče, se budou moci prokázat také negativním RT-PCR testem mladším 72 hodin. Stejně tak osoby, které jsou v době, kdy začne opatření platit, již ubytované, musí ovšem dodržet předem sjednanou dobu pobytu.</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Poslední změnou je </w:t>
      </w:r>
      <w:hyperlink r:id="rId7" w:history="1">
        <w:r w:rsidRPr="00FC4831">
          <w:rPr>
            <w:rFonts w:ascii="Arial" w:eastAsia="Times New Roman" w:hAnsi="Arial" w:cs="Arial"/>
            <w:b/>
            <w:bCs/>
            <w:color w:val="31673B"/>
            <w:sz w:val="27"/>
            <w:szCs w:val="27"/>
            <w:u w:val="single"/>
            <w:lang w:eastAsia="cs-CZ"/>
          </w:rPr>
          <w:t>screeningové testování ve školách</w:t>
        </w:r>
      </w:hyperlink>
      <w:r w:rsidRPr="00FC4831">
        <w:rPr>
          <w:rFonts w:ascii="Arial" w:eastAsia="Times New Roman" w:hAnsi="Arial" w:cs="Arial"/>
          <w:color w:val="000000"/>
          <w:sz w:val="27"/>
          <w:szCs w:val="27"/>
          <w:lang w:eastAsia="cs-CZ"/>
        </w:rPr>
        <w:t>. S platností od 6. prosince 2021 bude ve školách testování probíhat každé pondělí, případně každý první vyučovací den v týdnu.</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Stejně jako v roce 2020 vláda schválila </w:t>
      </w:r>
      <w:hyperlink r:id="rId8" w:history="1">
        <w:r w:rsidRPr="00FC4831">
          <w:rPr>
            <w:rFonts w:ascii="Arial" w:eastAsia="Times New Roman" w:hAnsi="Arial" w:cs="Arial"/>
            <w:b/>
            <w:bCs/>
            <w:color w:val="31673B"/>
            <w:sz w:val="27"/>
            <w:szCs w:val="27"/>
            <w:u w:val="single"/>
            <w:lang w:eastAsia="cs-CZ"/>
          </w:rPr>
          <w:t>doporučení pro úřady</w:t>
        </w:r>
      </w:hyperlink>
      <w:r w:rsidRPr="00FC4831">
        <w:rPr>
          <w:rFonts w:ascii="Arial" w:eastAsia="Times New Roman" w:hAnsi="Arial" w:cs="Arial"/>
          <w:color w:val="000000"/>
          <w:sz w:val="27"/>
          <w:szCs w:val="27"/>
          <w:lang w:eastAsia="cs-CZ"/>
        </w:rPr>
        <w:t>, které obsahuje soubor opatření omezujících riziko vzniku a přenosu infekce mezi zaměstnanci. Pro ministerstva a další ústřední orgány státní správy budou tato opatření závazná, pro hejtmany, primátory a starosty a jejich prostřednictvím příslušné úřady pak doporučující.</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Vláda na jednání schválila také návrh zákona o dalších úpravách poskytování ošetřovného v souvislosti s mimořádnými opatřeními při epidemii, kterým se </w:t>
      </w:r>
      <w:r w:rsidRPr="00FC4831">
        <w:rPr>
          <w:rFonts w:ascii="Arial" w:eastAsia="Times New Roman" w:hAnsi="Arial" w:cs="Arial"/>
          <w:b/>
          <w:bCs/>
          <w:color w:val="000000"/>
          <w:sz w:val="27"/>
          <w:szCs w:val="27"/>
          <w:lang w:eastAsia="cs-CZ"/>
        </w:rPr>
        <w:t>znovuzavede krizové ošetřovné</w:t>
      </w:r>
      <w:r w:rsidRPr="00FC4831">
        <w:rPr>
          <w:rFonts w:ascii="Arial" w:eastAsia="Times New Roman" w:hAnsi="Arial" w:cs="Arial"/>
          <w:color w:val="000000"/>
          <w:sz w:val="27"/>
          <w:szCs w:val="27"/>
          <w:lang w:eastAsia="cs-CZ"/>
        </w:rPr>
        <w:t xml:space="preserve">. Rodiče, kteří zůstanou doma s dětmi, tak budou mít nárok na ošetřovné po celou dobu </w:t>
      </w:r>
      <w:r w:rsidRPr="00FC4831">
        <w:rPr>
          <w:rFonts w:ascii="Arial" w:eastAsia="Times New Roman" w:hAnsi="Arial" w:cs="Arial"/>
          <w:color w:val="000000"/>
          <w:sz w:val="27"/>
          <w:szCs w:val="27"/>
          <w:lang w:eastAsia="cs-CZ"/>
        </w:rPr>
        <w:lastRenderedPageBreak/>
        <w:t xml:space="preserve">uzavření školy nebo třídy anebo při individuální karanténě dítěte. Ošetřovné zároveň bude platit i na dítě, které se nemůže účastnit výuky kvůli karanténě v rodině. Ošetřovné se navýší na 80 % denního vyměřovacího základu. Celkem tak rodiče získají minimálně 400 korun na den, a to i pro tzv. </w:t>
      </w:r>
      <w:proofErr w:type="spellStart"/>
      <w:r w:rsidRPr="00FC4831">
        <w:rPr>
          <w:rFonts w:ascii="Arial" w:eastAsia="Times New Roman" w:hAnsi="Arial" w:cs="Arial"/>
          <w:color w:val="000000"/>
          <w:sz w:val="27"/>
          <w:szCs w:val="27"/>
          <w:lang w:eastAsia="cs-CZ"/>
        </w:rPr>
        <w:t>dohodáře</w:t>
      </w:r>
      <w:proofErr w:type="spellEnd"/>
      <w:r w:rsidRPr="00FC4831">
        <w:rPr>
          <w:rFonts w:ascii="Arial" w:eastAsia="Times New Roman" w:hAnsi="Arial" w:cs="Arial"/>
          <w:color w:val="000000"/>
          <w:sz w:val="27"/>
          <w:szCs w:val="27"/>
          <w:lang w:eastAsia="cs-CZ"/>
        </w:rPr>
        <w:t>. S platností se počítá od 1. listopadu 2021 do 28. února 2022. Více informací </w:t>
      </w:r>
      <w:hyperlink r:id="rId9" w:history="1">
        <w:r w:rsidRPr="00FC4831">
          <w:rPr>
            <w:rFonts w:ascii="Arial" w:eastAsia="Times New Roman" w:hAnsi="Arial" w:cs="Arial"/>
            <w:color w:val="31673B"/>
            <w:sz w:val="27"/>
            <w:szCs w:val="27"/>
            <w:u w:val="single"/>
            <w:lang w:eastAsia="cs-CZ"/>
          </w:rPr>
          <w:t>v tiskové zprávě Ministerstva práce a sociálních věcí</w:t>
        </w:r>
      </w:hyperlink>
      <w:r w:rsidRPr="00FC4831">
        <w:rPr>
          <w:rFonts w:ascii="Arial" w:eastAsia="Times New Roman" w:hAnsi="Arial" w:cs="Arial"/>
          <w:color w:val="000000"/>
          <w:sz w:val="27"/>
          <w:szCs w:val="27"/>
          <w:lang w:eastAsia="cs-CZ"/>
        </w:rPr>
        <w:t>.</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Posledním bodem jednání se stal návrh zákona o </w:t>
      </w:r>
      <w:r w:rsidRPr="00FC4831">
        <w:rPr>
          <w:rFonts w:ascii="Arial" w:eastAsia="Times New Roman" w:hAnsi="Arial" w:cs="Arial"/>
          <w:b/>
          <w:bCs/>
          <w:color w:val="000000"/>
          <w:sz w:val="27"/>
          <w:szCs w:val="27"/>
          <w:lang w:eastAsia="cs-CZ"/>
        </w:rPr>
        <w:t>mimořádném příspěvku zaměstnanci při nařízené karanténě</w:t>
      </w:r>
      <w:r w:rsidRPr="00FC4831">
        <w:rPr>
          <w:rFonts w:ascii="Arial" w:eastAsia="Times New Roman" w:hAnsi="Arial" w:cs="Arial"/>
          <w:color w:val="000000"/>
          <w:sz w:val="27"/>
          <w:szCs w:val="27"/>
          <w:lang w:eastAsia="cs-CZ"/>
        </w:rPr>
        <w:t>. Tzv. izolačka umožní zaměstnancům, kterým z důvodu karantény vznikl nárok na náhradu příjmu, získat příspěvek ve výši 370 korun za každý kalendářní den. Celkem však půjde čerpat pouze během prvních 14 dní trvání karantény. Pokud však součet příspěvku a náhrady příjmu přesáhne hranici 90 % průměrného výdělku zaměstnance, dojde ke snížení příspěvku. Vyplácet příspěvek bude zaměstnavatel. Vyplacení si ovšem budou moci odečíst z pojistného na sociální zabezpečení a příspěvku na státní politiku zaměstnanosti. V současné chvíli se počítá s vyplácením příspěvku nejdéle do 30. června 2022. Další informace se dozvíte </w:t>
      </w:r>
      <w:hyperlink r:id="rId10" w:tgtFrame="_blank" w:history="1">
        <w:r w:rsidRPr="00FC4831">
          <w:rPr>
            <w:rFonts w:ascii="Arial" w:eastAsia="Times New Roman" w:hAnsi="Arial" w:cs="Arial"/>
            <w:color w:val="31673B"/>
            <w:sz w:val="27"/>
            <w:szCs w:val="27"/>
            <w:u w:val="single"/>
            <w:lang w:eastAsia="cs-CZ"/>
          </w:rPr>
          <w:t>v tiskové zprávě Ministerstva práce a sociálních věcí</w:t>
        </w:r>
      </w:hyperlink>
      <w:r w:rsidRPr="00FC4831">
        <w:rPr>
          <w:rFonts w:ascii="Arial" w:eastAsia="Times New Roman" w:hAnsi="Arial" w:cs="Arial"/>
          <w:color w:val="000000"/>
          <w:sz w:val="27"/>
          <w:szCs w:val="27"/>
          <w:lang w:eastAsia="cs-CZ"/>
        </w:rPr>
        <w:t>.</w:t>
      </w:r>
    </w:p>
    <w:p w:rsidR="00FC4831" w:rsidRPr="00FC4831" w:rsidRDefault="00FC4831" w:rsidP="00FC4831">
      <w:pPr>
        <w:spacing w:before="100" w:beforeAutospacing="1" w:after="100" w:afterAutospacing="1" w:line="240" w:lineRule="auto"/>
        <w:jc w:val="both"/>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Oba návrhy zákonů vláda předloží Poslanecké sněmovně se žádostí o projednání v legislativní nouzi, aby se dostatečné finanční zabezpečení rodičů uskutečnilo co nejdříve.</w:t>
      </w:r>
      <w:bookmarkStart w:id="0" w:name="_GoBack"/>
      <w:bookmarkEnd w:id="0"/>
    </w:p>
    <w:p w:rsidR="00FC4831" w:rsidRPr="00FC4831" w:rsidRDefault="00FC4831" w:rsidP="00FC4831">
      <w:pPr>
        <w:spacing w:before="100" w:beforeAutospacing="1" w:after="100" w:afterAutospacing="1" w:line="240" w:lineRule="auto"/>
        <w:jc w:val="right"/>
        <w:rPr>
          <w:rFonts w:ascii="Arial" w:eastAsia="Times New Roman" w:hAnsi="Arial" w:cs="Arial"/>
          <w:color w:val="000000"/>
          <w:sz w:val="27"/>
          <w:szCs w:val="27"/>
          <w:lang w:eastAsia="cs-CZ"/>
        </w:rPr>
      </w:pPr>
      <w:r w:rsidRPr="00FC4831">
        <w:rPr>
          <w:rFonts w:ascii="Arial" w:eastAsia="Times New Roman" w:hAnsi="Arial" w:cs="Arial"/>
          <w:color w:val="000000"/>
          <w:sz w:val="27"/>
          <w:szCs w:val="27"/>
          <w:lang w:eastAsia="cs-CZ"/>
        </w:rPr>
        <w:t>Zdroj: </w:t>
      </w:r>
      <w:hyperlink r:id="rId11" w:tgtFrame="_blank" w:history="1">
        <w:r w:rsidRPr="00FC4831">
          <w:rPr>
            <w:rFonts w:ascii="Arial" w:eastAsia="Times New Roman" w:hAnsi="Arial" w:cs="Arial"/>
            <w:color w:val="31673B"/>
            <w:sz w:val="27"/>
            <w:szCs w:val="27"/>
            <w:u w:val="single"/>
            <w:lang w:eastAsia="cs-CZ"/>
          </w:rPr>
          <w:t>Úřad vlády</w:t>
        </w:r>
      </w:hyperlink>
    </w:p>
    <w:p w:rsidR="00FC3C3F" w:rsidRDefault="00FC3C3F"/>
    <w:sectPr w:rsidR="00FC3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31"/>
    <w:rsid w:val="00FC3C3F"/>
    <w:rsid w:val="00FC4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cz/assets/epidemie-koronaviru/dulezite-informace/doporuceni-uradum--cele-zneni-103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ronavirus.mzcr.cz/zmena-mimoradneho-opatreni-ze-dne-27-10-2021-ke-screeningovemu-testovani-ve-skolach-s-ucinnosti-od-22-11-a-od-6-12-202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oronavirus.mzcr.cz/mimoradne-opatreni-omezeni-maloobchodniho-prodeje-zbozi-a-poskytovani-sluzeb-s-ucinnosti-od-22-11-2021-2/" TargetMode="External"/><Relationship Id="rId11" Type="http://schemas.openxmlformats.org/officeDocument/2006/relationships/hyperlink" Target="https://www.vlada.cz/cz/media-centrum/aktualne/vlada-schvalila-pravidelne-testovani-zamestnancu-a-osvc-i-navrhy-na-znovuzavedeni-krizoveho-osetrovneho-a-prispevku-pro-lidi-v-karantene-192314/" TargetMode="External"/><Relationship Id="rId5" Type="http://schemas.openxmlformats.org/officeDocument/2006/relationships/hyperlink" Target="https://koronavirus.mzcr.cz/mimoradne-opatreni-testovani-zamestnancu-a-osob-samostatne-vydelecne-cinnych-s-ucinnosti-od-22-11-2021/" TargetMode="External"/><Relationship Id="rId10" Type="http://schemas.openxmlformats.org/officeDocument/2006/relationships/hyperlink" Target="https://www.mpsv.cz/documents/20142/2061970/19_11_2021_Izolacka_vlada.pdf/160f4bd3-02a0-9e77-3814-57edd17fa1e7" TargetMode="External"/><Relationship Id="rId4" Type="http://schemas.openxmlformats.org/officeDocument/2006/relationships/webSettings" Target="webSettings.xml"/><Relationship Id="rId9" Type="http://schemas.openxmlformats.org/officeDocument/2006/relationships/hyperlink" Target="https://www.mpsv.cz/documents/20142/2061970/19_11_2021_Krizove_osetrovne.pdf/faaef2c2-d648-b8a0-6f1d-ec4bf41d3a8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4146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2021-11-21T20:07:00Z</dcterms:created>
  <dcterms:modified xsi:type="dcterms:W3CDTF">2021-11-21T20:09:00Z</dcterms:modified>
</cp:coreProperties>
</file>