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2F" w:rsidRDefault="0072512F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Pr="0072512F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009775" cy="609600"/>
            <wp:effectExtent l="0" t="0" r="9525" b="0"/>
            <wp:docPr id="1" name="Obrázek 1" descr="C:\Users\User\Desktop\dům služeb MS kraj\logo-moravskoslezsky-kraj-c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ům služeb MS kraj\logo-moravskoslezsky-kraj-c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967">
        <w:rPr>
          <w:rFonts w:ascii="Times New Roman" w:hAnsi="Times New Roman"/>
          <w:noProof/>
          <w:sz w:val="24"/>
          <w:lang w:eastAsia="cs-CZ"/>
        </w:rPr>
        <w:t xml:space="preserve">                                                       </w:t>
      </w:r>
      <w:r w:rsidR="006C5967" w:rsidRPr="006C5967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A2A9A32" wp14:editId="1F6A1EEC">
            <wp:extent cx="594000" cy="669600"/>
            <wp:effectExtent l="0" t="0" r="0" b="0"/>
            <wp:docPr id="2" name="Obrázek 2" descr="C:\Users\User\AppData\Local\Temp\Rar$DIa0.236\1zna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36\1zna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4F" w:rsidRDefault="00416D4F">
      <w:pPr>
        <w:rPr>
          <w:rFonts w:ascii="Times New Roman" w:hAnsi="Times New Roman"/>
          <w:b/>
          <w:sz w:val="24"/>
        </w:rPr>
      </w:pPr>
    </w:p>
    <w:p w:rsidR="0072512F" w:rsidRDefault="00B63AE2" w:rsidP="00FC1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Slezské Rudoltice získala investiční dotaci z rozpočtu Moravskoslezského kraje, dotačního programu </w:t>
      </w:r>
      <w:r w:rsidR="00FC1FC6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 xml:space="preserve">Podpora </w:t>
      </w:r>
      <w:r w:rsidR="006C5967">
        <w:rPr>
          <w:rFonts w:ascii="Times New Roman" w:hAnsi="Times New Roman"/>
          <w:sz w:val="24"/>
        </w:rPr>
        <w:t>znevýhodněných oblastí</w:t>
      </w:r>
      <w:r>
        <w:rPr>
          <w:rFonts w:ascii="Times New Roman" w:hAnsi="Times New Roman"/>
          <w:sz w:val="24"/>
        </w:rPr>
        <w:t xml:space="preserve"> Moravskoslezského kraje</w:t>
      </w:r>
      <w:r w:rsidR="00FC1FC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, ve výši </w:t>
      </w:r>
      <w:r w:rsidR="006C5967">
        <w:rPr>
          <w:rFonts w:ascii="Times New Roman" w:hAnsi="Times New Roman"/>
          <w:sz w:val="24"/>
        </w:rPr>
        <w:t>3.000.000</w:t>
      </w:r>
      <w:r>
        <w:rPr>
          <w:rFonts w:ascii="Times New Roman" w:hAnsi="Times New Roman"/>
          <w:sz w:val="24"/>
        </w:rPr>
        <w:t>,- Kč na projekt „</w:t>
      </w:r>
      <w:r w:rsidR="006C5967">
        <w:rPr>
          <w:rFonts w:ascii="Times New Roman" w:hAnsi="Times New Roman"/>
          <w:sz w:val="24"/>
        </w:rPr>
        <w:t>Spolkové zařízení – rekonstrukce budovy bývalých zámeckých koníren</w:t>
      </w:r>
      <w:r>
        <w:rPr>
          <w:rFonts w:ascii="Times New Roman" w:hAnsi="Times New Roman"/>
          <w:sz w:val="24"/>
        </w:rPr>
        <w:t>“.</w:t>
      </w:r>
    </w:p>
    <w:p w:rsidR="007C7F3C" w:rsidRDefault="0072512F" w:rsidP="00FC1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Cílem projektu </w:t>
      </w:r>
      <w:r w:rsidR="00B63AE2">
        <w:rPr>
          <w:rFonts w:ascii="Times New Roman" w:hAnsi="Times New Roman"/>
          <w:sz w:val="24"/>
        </w:rPr>
        <w:t xml:space="preserve">byla </w:t>
      </w:r>
      <w:r>
        <w:rPr>
          <w:rFonts w:ascii="Times New Roman" w:hAnsi="Times New Roman"/>
          <w:sz w:val="24"/>
        </w:rPr>
        <w:t xml:space="preserve">rekonstrukce a modernizace budovy </w:t>
      </w:r>
      <w:r w:rsidR="006C5967">
        <w:rPr>
          <w:rFonts w:ascii="Times New Roman" w:hAnsi="Times New Roman"/>
          <w:sz w:val="24"/>
        </w:rPr>
        <w:t>– objektu bývalých zámeckých koníren</w:t>
      </w:r>
      <w:r>
        <w:rPr>
          <w:rFonts w:ascii="Times New Roman" w:hAnsi="Times New Roman"/>
          <w:sz w:val="24"/>
        </w:rPr>
        <w:t xml:space="preserve">. </w:t>
      </w:r>
      <w:r w:rsidR="006C5967">
        <w:rPr>
          <w:rFonts w:ascii="Times New Roman" w:hAnsi="Times New Roman"/>
          <w:sz w:val="24"/>
        </w:rPr>
        <w:t xml:space="preserve">V rámci rekonstrukce byla budova kompletně izolována od pronikající vlhkosti. Na budově jsou vyměněny venkovní dveře a okna. Nová okna jsou dřevěná a </w:t>
      </w:r>
      <w:r w:rsidR="00416D4F">
        <w:rPr>
          <w:rFonts w:ascii="Times New Roman" w:hAnsi="Times New Roman"/>
          <w:sz w:val="24"/>
        </w:rPr>
        <w:t xml:space="preserve">svým členěním </w:t>
      </w:r>
      <w:r w:rsidR="006C5967">
        <w:rPr>
          <w:rFonts w:ascii="Times New Roman" w:hAnsi="Times New Roman"/>
          <w:sz w:val="24"/>
        </w:rPr>
        <w:t>podobná zámeckým. Venkovní dveře budou rovněž přizpůsobeny zámeckým dveřím</w:t>
      </w:r>
      <w:r w:rsidR="007C7F3C">
        <w:rPr>
          <w:rFonts w:ascii="Times New Roman" w:hAnsi="Times New Roman"/>
          <w:sz w:val="24"/>
        </w:rPr>
        <w:t xml:space="preserve">. Kompletně byla odstraněna původní břízolitová omítka. Tato je nahrazena novou vápennou omítkou, která </w:t>
      </w:r>
      <w:r w:rsidR="00416D4F">
        <w:rPr>
          <w:rFonts w:ascii="Times New Roman" w:hAnsi="Times New Roman"/>
          <w:sz w:val="24"/>
        </w:rPr>
        <w:t>je barevně sladěna s barvou blízkého zámku</w:t>
      </w:r>
      <w:r w:rsidR="007C7F3C">
        <w:rPr>
          <w:rFonts w:ascii="Times New Roman" w:hAnsi="Times New Roman"/>
          <w:sz w:val="24"/>
        </w:rPr>
        <w:t xml:space="preserve">. </w:t>
      </w:r>
      <w:r w:rsidR="0018643D">
        <w:rPr>
          <w:rFonts w:ascii="Times New Roman" w:hAnsi="Times New Roman"/>
          <w:sz w:val="24"/>
        </w:rPr>
        <w:t>Uvnitř</w:t>
      </w:r>
      <w:r w:rsidR="007C7F3C">
        <w:rPr>
          <w:rFonts w:ascii="Times New Roman" w:hAnsi="Times New Roman"/>
          <w:sz w:val="24"/>
        </w:rPr>
        <w:t xml:space="preserve"> budovy </w:t>
      </w:r>
      <w:r w:rsidR="00416D4F">
        <w:rPr>
          <w:rFonts w:ascii="Times New Roman" w:hAnsi="Times New Roman"/>
          <w:sz w:val="24"/>
        </w:rPr>
        <w:t xml:space="preserve">jsou </w:t>
      </w:r>
      <w:r w:rsidR="007C7F3C">
        <w:rPr>
          <w:rFonts w:ascii="Times New Roman" w:hAnsi="Times New Roman"/>
          <w:sz w:val="24"/>
        </w:rPr>
        <w:t>kompletně rekonstruovány rozvody elektro, vody a odpadů. Budova má svou novou otopnou soustavu – krb s výměníkem, s napojením do p</w:t>
      </w:r>
      <w:r w:rsidR="00416D4F">
        <w:rPr>
          <w:rFonts w:ascii="Times New Roman" w:hAnsi="Times New Roman"/>
          <w:sz w:val="24"/>
        </w:rPr>
        <w:t>odkroví objektu. Kompletně bylo zrekonstruováno</w:t>
      </w:r>
      <w:r w:rsidR="007C7F3C">
        <w:rPr>
          <w:rFonts w:ascii="Times New Roman" w:hAnsi="Times New Roman"/>
          <w:sz w:val="24"/>
        </w:rPr>
        <w:t xml:space="preserve"> sociální zařízení v přízemí a </w:t>
      </w:r>
      <w:r w:rsidR="0018643D">
        <w:rPr>
          <w:rFonts w:ascii="Times New Roman" w:hAnsi="Times New Roman"/>
          <w:sz w:val="24"/>
        </w:rPr>
        <w:t>podkroví</w:t>
      </w:r>
      <w:r w:rsidR="007C7F3C">
        <w:rPr>
          <w:rFonts w:ascii="Times New Roman" w:hAnsi="Times New Roman"/>
          <w:sz w:val="24"/>
        </w:rPr>
        <w:t xml:space="preserve">. V celém objetu </w:t>
      </w:r>
      <w:r w:rsidR="00416D4F">
        <w:rPr>
          <w:rFonts w:ascii="Times New Roman" w:hAnsi="Times New Roman"/>
          <w:sz w:val="24"/>
        </w:rPr>
        <w:t xml:space="preserve">jsou </w:t>
      </w:r>
      <w:r w:rsidR="007C7F3C">
        <w:rPr>
          <w:rFonts w:ascii="Times New Roman" w:hAnsi="Times New Roman"/>
          <w:sz w:val="24"/>
        </w:rPr>
        <w:t xml:space="preserve">položeny nové podlahy. Byly kompletně odstraněny vnitřní omítky a znehodnocená dřevěná obložení. </w:t>
      </w:r>
      <w:r w:rsidR="00416D4F">
        <w:rPr>
          <w:rFonts w:ascii="Times New Roman" w:hAnsi="Times New Roman"/>
          <w:sz w:val="24"/>
        </w:rPr>
        <w:t>V</w:t>
      </w:r>
      <w:r w:rsidR="007C7F3C">
        <w:rPr>
          <w:rFonts w:ascii="Times New Roman" w:hAnsi="Times New Roman"/>
          <w:sz w:val="24"/>
        </w:rPr>
        <w:t xml:space="preserve">yměněny </w:t>
      </w:r>
      <w:r w:rsidR="00416D4F">
        <w:rPr>
          <w:rFonts w:ascii="Times New Roman" w:hAnsi="Times New Roman"/>
          <w:sz w:val="24"/>
        </w:rPr>
        <w:t xml:space="preserve">byly </w:t>
      </w:r>
      <w:r w:rsidR="007C7F3C">
        <w:rPr>
          <w:rFonts w:ascii="Times New Roman" w:hAnsi="Times New Roman"/>
          <w:sz w:val="24"/>
        </w:rPr>
        <w:t xml:space="preserve">všechny vnitřní dveře. V podkroví objektu byla instalována bowlingová </w:t>
      </w:r>
      <w:proofErr w:type="spellStart"/>
      <w:r w:rsidR="007C7F3C">
        <w:rPr>
          <w:rFonts w:ascii="Times New Roman" w:hAnsi="Times New Roman"/>
          <w:sz w:val="24"/>
        </w:rPr>
        <w:t>dvoudráha</w:t>
      </w:r>
      <w:proofErr w:type="spellEnd"/>
      <w:r w:rsidR="007C7F3C">
        <w:rPr>
          <w:rFonts w:ascii="Times New Roman" w:hAnsi="Times New Roman"/>
          <w:sz w:val="24"/>
        </w:rPr>
        <w:t xml:space="preserve">. </w:t>
      </w:r>
    </w:p>
    <w:p w:rsidR="007C7F3C" w:rsidRDefault="007C7F3C" w:rsidP="00FC1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Rekonstrukcí budovy se nabízí možnost jejího využití pro účely činnosti místních spolků, dále pro </w:t>
      </w:r>
      <w:r w:rsidR="0018643D">
        <w:rPr>
          <w:rFonts w:ascii="Times New Roman" w:hAnsi="Times New Roman"/>
          <w:sz w:val="24"/>
        </w:rPr>
        <w:t xml:space="preserve">společné aktivity se sousedícím zámkem, jako například svatby, workshopy, kulturní akce, výstavy </w:t>
      </w:r>
      <w:r w:rsidR="00F90D69">
        <w:rPr>
          <w:rFonts w:ascii="Times New Roman" w:hAnsi="Times New Roman"/>
          <w:sz w:val="24"/>
        </w:rPr>
        <w:t>apod.</w:t>
      </w:r>
      <w:r w:rsidR="0018643D">
        <w:rPr>
          <w:rFonts w:ascii="Times New Roman" w:hAnsi="Times New Roman"/>
          <w:sz w:val="24"/>
        </w:rPr>
        <w:t xml:space="preserve"> Rekonstruovaná budova bude disponovat atraktivními prostory pro oslavy rodinných výročí, svateb, schůzí spolků apod. </w:t>
      </w:r>
      <w:r w:rsidR="00416D4F">
        <w:rPr>
          <w:rFonts w:ascii="Times New Roman" w:hAnsi="Times New Roman"/>
          <w:sz w:val="24"/>
        </w:rPr>
        <w:t>Cílem je rovněž posílení</w:t>
      </w:r>
      <w:r w:rsidR="0018643D">
        <w:rPr>
          <w:rFonts w:ascii="Times New Roman" w:hAnsi="Times New Roman"/>
          <w:sz w:val="24"/>
        </w:rPr>
        <w:t xml:space="preserve"> soudržnost</w:t>
      </w:r>
      <w:r w:rsidR="00416D4F">
        <w:rPr>
          <w:rFonts w:ascii="Times New Roman" w:hAnsi="Times New Roman"/>
          <w:sz w:val="24"/>
        </w:rPr>
        <w:t>i</w:t>
      </w:r>
      <w:r w:rsidR="0018643D">
        <w:rPr>
          <w:rFonts w:ascii="Times New Roman" w:hAnsi="Times New Roman"/>
          <w:sz w:val="24"/>
        </w:rPr>
        <w:t xml:space="preserve"> místních obyvatel. V neposlední řadě bude i zachráněna budova jako součást významného kulturního celku – zámeckého areálu.</w:t>
      </w:r>
    </w:p>
    <w:p w:rsidR="007C7F3C" w:rsidRDefault="007C7F3C" w:rsidP="00FC1FC6">
      <w:pPr>
        <w:jc w:val="both"/>
        <w:rPr>
          <w:rFonts w:ascii="Times New Roman" w:hAnsi="Times New Roman"/>
          <w:sz w:val="24"/>
        </w:rPr>
      </w:pPr>
    </w:p>
    <w:p w:rsidR="007C7F3C" w:rsidRDefault="007C7F3C" w:rsidP="00FC1FC6">
      <w:pPr>
        <w:jc w:val="both"/>
        <w:rPr>
          <w:rFonts w:ascii="Times New Roman" w:hAnsi="Times New Roman"/>
          <w:sz w:val="24"/>
        </w:rPr>
      </w:pPr>
    </w:p>
    <w:p w:rsidR="00B63AE2" w:rsidRDefault="00B63AE2" w:rsidP="00FC1FC6">
      <w:pPr>
        <w:jc w:val="both"/>
      </w:pPr>
    </w:p>
    <w:sectPr w:rsidR="00B6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2F"/>
    <w:rsid w:val="0018643D"/>
    <w:rsid w:val="001F570C"/>
    <w:rsid w:val="00416D4F"/>
    <w:rsid w:val="006C5967"/>
    <w:rsid w:val="0072512F"/>
    <w:rsid w:val="007C7F3C"/>
    <w:rsid w:val="00B63AE2"/>
    <w:rsid w:val="00BF4E11"/>
    <w:rsid w:val="00F90D69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dcterms:created xsi:type="dcterms:W3CDTF">2021-07-14T05:17:00Z</dcterms:created>
  <dcterms:modified xsi:type="dcterms:W3CDTF">2021-07-14T05:17:00Z</dcterms:modified>
</cp:coreProperties>
</file>