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2F" w:rsidRDefault="0072512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 w:rsidRPr="0072512F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>
            <wp:extent cx="2009775" cy="609600"/>
            <wp:effectExtent l="0" t="0" r="9525" b="0"/>
            <wp:docPr id="1" name="Obrázek 1" descr="C:\Users\User\Desktop\dům služeb MS kraj\logo-moravskoslezsky-kraj-c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ům služeb MS kraj\logo-moravskoslezsky-kraj-cs[1]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967">
        <w:rPr>
          <w:rFonts w:ascii="Times New Roman" w:hAnsi="Times New Roman"/>
          <w:noProof/>
          <w:sz w:val="24"/>
          <w:lang w:eastAsia="cs-CZ"/>
        </w:rPr>
        <w:t xml:space="preserve">                                                       </w:t>
      </w:r>
      <w:r w:rsidR="006C5967" w:rsidRPr="006C5967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A2A9A32" wp14:editId="1F6A1EEC">
            <wp:extent cx="594000" cy="669600"/>
            <wp:effectExtent l="0" t="0" r="0" b="0"/>
            <wp:docPr id="2" name="Obrázek 2" descr="C:\Users\User\AppData\Local\Temp\Rar$DIa0.236\1zn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36\1znak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D4F" w:rsidRDefault="00416D4F">
      <w:pPr>
        <w:rPr>
          <w:rFonts w:ascii="Times New Roman" w:hAnsi="Times New Roman"/>
          <w:b/>
          <w:sz w:val="24"/>
        </w:rPr>
      </w:pPr>
    </w:p>
    <w:p w:rsidR="0072512F" w:rsidRDefault="00B63AE2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Obec Slezské Rudoltice získala investiční dotaci z rozpočtu Moravskoslezského kraje, dotačního programu </w:t>
      </w:r>
      <w:r w:rsidR="00FC1FC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Podpora </w:t>
      </w:r>
      <w:r w:rsidR="00DF412E">
        <w:rPr>
          <w:rFonts w:ascii="Times New Roman" w:hAnsi="Times New Roman"/>
          <w:sz w:val="24"/>
        </w:rPr>
        <w:t>obnovy a rozvoje venko</w:t>
      </w:r>
      <w:r w:rsidR="00392234">
        <w:rPr>
          <w:rFonts w:ascii="Times New Roman" w:hAnsi="Times New Roman"/>
          <w:sz w:val="24"/>
        </w:rPr>
        <w:t>va v Moravskoslezském kraji 2023</w:t>
      </w:r>
      <w:r w:rsidR="00FC1FC6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, ve výši </w:t>
      </w:r>
      <w:r w:rsidR="00392234">
        <w:rPr>
          <w:rFonts w:ascii="Times New Roman" w:hAnsi="Times New Roman"/>
          <w:sz w:val="24"/>
        </w:rPr>
        <w:t>142 500,-</w:t>
      </w:r>
      <w:r>
        <w:rPr>
          <w:rFonts w:ascii="Times New Roman" w:hAnsi="Times New Roman"/>
          <w:sz w:val="24"/>
        </w:rPr>
        <w:t xml:space="preserve"> Kč na projekt „</w:t>
      </w:r>
      <w:r w:rsidR="00392234">
        <w:rPr>
          <w:rFonts w:ascii="Times New Roman" w:hAnsi="Times New Roman"/>
          <w:sz w:val="24"/>
        </w:rPr>
        <w:t>Rekonstrukce autobusové zastávky Slezské Rudoltice, u kostela</w:t>
      </w:r>
      <w:r>
        <w:rPr>
          <w:rFonts w:ascii="Times New Roman" w:hAnsi="Times New Roman"/>
          <w:sz w:val="24"/>
        </w:rPr>
        <w:t>“.</w:t>
      </w:r>
    </w:p>
    <w:p w:rsidR="00DF412E" w:rsidRDefault="00DF412E" w:rsidP="00FC1FC6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392234" w:rsidRPr="00392234" w:rsidRDefault="00392234" w:rsidP="00392234">
      <w:pPr>
        <w:pStyle w:val="Normlnweb"/>
        <w:spacing w:before="0" w:beforeAutospacing="0" w:after="0" w:afterAutospacing="0" w:line="276" w:lineRule="auto"/>
        <w:jc w:val="both"/>
      </w:pPr>
      <w:r>
        <w:rPr>
          <w:rFonts w:eastAsiaTheme="minorEastAsia"/>
        </w:rPr>
        <w:t>Důvodem realizace</w:t>
      </w:r>
      <w:r w:rsidRPr="00392234">
        <w:rPr>
          <w:rFonts w:eastAsiaTheme="minorEastAsia"/>
        </w:rPr>
        <w:t xml:space="preserve"> projektu je generální rekonstrukce přístřešku autobusové zastávky, která spočívá v odstranění stávajícího přístřešku a zbudování nové konstrukce z kovových nosných profilů, kde obvod zastávky (bočnice a zadní stěna) budou tvořit nerozbitné bezpečnostní skleněné tabule. Nová zastávka je taktéž vybavena označníkem zastávky. Byla instalována nová lavička v prostorách přístřešku společně s kovovým odpadkovým košem. Na horní konstrukci přístřešku (na zastřešení) je instalováno z bočních stran označení zastávky. Stávající přístřešek nebyl nikterak osvětlen,</w:t>
      </w:r>
      <w:r>
        <w:rPr>
          <w:rFonts w:eastAsiaTheme="minorEastAsia"/>
        </w:rPr>
        <w:t xml:space="preserve"> tento nedostatek žadatel vyřešil</w:t>
      </w:r>
      <w:r w:rsidRPr="00392234">
        <w:rPr>
          <w:rFonts w:eastAsiaTheme="minorEastAsia"/>
        </w:rPr>
        <w:t xml:space="preserve"> vlastním zdrojem osvětlení a to za pomocí instalace LED osvětlení napájeného solárním </w:t>
      </w:r>
      <w:proofErr w:type="spellStart"/>
      <w:r w:rsidRPr="00392234">
        <w:rPr>
          <w:rFonts w:eastAsiaTheme="minorEastAsia"/>
        </w:rPr>
        <w:t>fotovoltaickým</w:t>
      </w:r>
      <w:proofErr w:type="spellEnd"/>
      <w:r w:rsidRPr="00392234">
        <w:rPr>
          <w:rFonts w:eastAsiaTheme="minorEastAsia"/>
        </w:rPr>
        <w:t xml:space="preserve"> panelem umístěným ve střešní části nového budovaného přístřešku.</w:t>
      </w:r>
    </w:p>
    <w:p w:rsidR="00392234" w:rsidRPr="00392234" w:rsidRDefault="00392234" w:rsidP="00392234">
      <w:pPr>
        <w:pStyle w:val="Normlnweb"/>
        <w:spacing w:before="0" w:beforeAutospacing="0" w:after="0" w:afterAutospacing="0" w:line="276" w:lineRule="auto"/>
        <w:jc w:val="both"/>
      </w:pPr>
      <w:r w:rsidRPr="00392234">
        <w:rPr>
          <w:rFonts w:eastAsiaTheme="minorEastAsia"/>
        </w:rPr>
        <w:t>Nová autobusová zastávka tak splňuje požadavky kladené na tento typ staveb.</w:t>
      </w:r>
    </w:p>
    <w:p w:rsidR="00392234" w:rsidRPr="00392234" w:rsidRDefault="00392234" w:rsidP="00392234">
      <w:pPr>
        <w:pStyle w:val="Normlnweb"/>
        <w:spacing w:before="0" w:beforeAutospacing="0" w:after="0" w:afterAutospacing="0" w:line="276" w:lineRule="auto"/>
        <w:jc w:val="both"/>
      </w:pPr>
      <w:r w:rsidRPr="00392234">
        <w:rPr>
          <w:rFonts w:eastAsiaTheme="minorEastAsia"/>
        </w:rPr>
        <w:t>Rekonstrukcí zastávky se podstatně zvýšil komfort cestujících a jejich bezpečnost. Tohoto přínosu bylo docíleno instalací osvětlení zastávky, které dosud chybělo - osvětlení má preventivní charakter a pomáhá tlumit či zcela eliminovat kriminalitu v jejím okolí. Zvýšení komfortu lze spatřovat v instalaci nové konstrukce (střešní krytiny), která zabrání protékání vody do prostor přístřešku a promáčení cestujících. Zároveň stávající dezolátní stav střešní krytiny spolu se shnilými krovy přístřešku ohrožovaly bezpečnost.</w:t>
      </w:r>
    </w:p>
    <w:p w:rsidR="00B63AE2" w:rsidRDefault="00B63AE2" w:rsidP="00392234">
      <w:pPr>
        <w:spacing w:line="276" w:lineRule="auto"/>
        <w:jc w:val="both"/>
      </w:pPr>
    </w:p>
    <w:sectPr w:rsidR="00B6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2F"/>
    <w:rsid w:val="0018643D"/>
    <w:rsid w:val="001F570C"/>
    <w:rsid w:val="00392234"/>
    <w:rsid w:val="00416D4F"/>
    <w:rsid w:val="006C5967"/>
    <w:rsid w:val="0072512F"/>
    <w:rsid w:val="007C7F3C"/>
    <w:rsid w:val="00B63AE2"/>
    <w:rsid w:val="00BF4E11"/>
    <w:rsid w:val="00DF412E"/>
    <w:rsid w:val="00F90D69"/>
    <w:rsid w:val="00F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70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9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70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9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A2159-FBBF-48B5-A5CC-D4444113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dcterms:created xsi:type="dcterms:W3CDTF">2024-06-19T11:50:00Z</dcterms:created>
  <dcterms:modified xsi:type="dcterms:W3CDTF">2024-06-19T11:50:00Z</dcterms:modified>
</cp:coreProperties>
</file>